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Default ContentType="image/png" Extension="png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3"/>
        <w:tblW w:w="100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6804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817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任务名称</w:t>
            </w:r>
          </w:p>
        </w:tc>
        <w:tc>
          <w:tcPr>
            <w:tcW w:w="6804" w:type="dxa"/>
            <w:vAlign w:val="top"/>
          </w:tcPr>
          <w:p>
            <w:pPr>
              <w:pStyle w:val="2"/>
              <w:spacing w:before="163" w:after="120" w:line="460" w:lineRule="exact"/>
              <w:ind w:firstLine="482"/>
              <w:jc w:val="center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电阻器的识别、检测</w:t>
            </w:r>
          </w:p>
        </w:tc>
        <w:tc>
          <w:tcPr>
            <w:tcW w:w="2410" w:type="dxa"/>
            <w:vAlign w:val="center"/>
          </w:tcPr>
          <w:p>
            <w:pPr>
              <w:spacing w:line="460" w:lineRule="exact"/>
              <w:ind w:firstLine="482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总课时数：</w:t>
            </w:r>
            <w:r>
              <w:rPr>
                <w:rFonts w:hint="eastAsia" w:ascii="楷体" w:hAnsi="楷体" w:eastAsia="楷体"/>
                <w:b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</w:trPr>
        <w:tc>
          <w:tcPr>
            <w:tcW w:w="817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教学</w:t>
            </w: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目的</w:t>
            </w:r>
          </w:p>
        </w:tc>
        <w:tc>
          <w:tcPr>
            <w:tcW w:w="9214" w:type="dxa"/>
            <w:gridSpan w:val="2"/>
            <w:vAlign w:val="top"/>
          </w:tcPr>
          <w:p>
            <w:pPr>
              <w:spacing w:line="460" w:lineRule="exact"/>
              <w:rPr>
                <w:rFonts w:ascii="楷体" w:hAnsi="楷体" w:eastAsia="楷体" w:cs="宋体"/>
                <w:spacing w:val="-2"/>
                <w:sz w:val="21"/>
                <w:szCs w:val="21"/>
              </w:rPr>
            </w:pPr>
            <w:r>
              <w:rPr>
                <w:rFonts w:ascii="楷体" w:hAnsi="楷体" w:eastAsia="楷体" w:cs="宋体"/>
                <w:spacing w:val="-2"/>
                <w:sz w:val="21"/>
                <w:szCs w:val="21"/>
              </w:rPr>
              <w:t>1.</w:t>
            </w:r>
            <w:r>
              <w:rPr>
                <w:rFonts w:hint="eastAsia" w:ascii="楷体" w:hAnsi="楷体" w:eastAsia="楷体" w:cs="宋体"/>
                <w:spacing w:val="-2"/>
                <w:sz w:val="21"/>
                <w:szCs w:val="21"/>
              </w:rPr>
              <w:t>了解电阻器的功能</w:t>
            </w:r>
          </w:p>
          <w:p>
            <w:pPr>
              <w:spacing w:line="460" w:lineRule="exact"/>
              <w:rPr>
                <w:rFonts w:ascii="楷体" w:hAnsi="楷体" w:eastAsia="楷体" w:cs="宋体"/>
                <w:spacing w:val="-2"/>
                <w:sz w:val="21"/>
                <w:szCs w:val="21"/>
              </w:rPr>
            </w:pPr>
            <w:r>
              <w:rPr>
                <w:rFonts w:ascii="楷体" w:hAnsi="楷体" w:eastAsia="楷体" w:cs="宋体"/>
                <w:spacing w:val="-2"/>
                <w:sz w:val="21"/>
                <w:szCs w:val="21"/>
              </w:rPr>
              <w:t>2.</w:t>
            </w:r>
            <w:r>
              <w:rPr>
                <w:rFonts w:hint="eastAsia" w:ascii="楷体" w:hAnsi="楷体" w:eastAsia="楷体" w:cs="宋体"/>
                <w:spacing w:val="-2"/>
                <w:sz w:val="21"/>
                <w:szCs w:val="21"/>
              </w:rPr>
              <w:t>熟悉电阻器的命名及规格</w:t>
            </w:r>
          </w:p>
          <w:p>
            <w:pPr>
              <w:spacing w:line="460" w:lineRule="exact"/>
              <w:rPr>
                <w:rFonts w:ascii="楷体" w:hAnsi="楷体" w:eastAsia="楷体" w:cs="宋体"/>
                <w:spacing w:val="-2"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spacing w:val="-2"/>
                <w:sz w:val="21"/>
                <w:szCs w:val="21"/>
                <w:lang w:val="en-US" w:eastAsia="zh-CN"/>
              </w:rPr>
              <w:t>3</w:t>
            </w:r>
            <w:r>
              <w:rPr>
                <w:rFonts w:ascii="楷体" w:hAnsi="楷体" w:eastAsia="楷体" w:cs="宋体"/>
                <w:spacing w:val="-2"/>
                <w:sz w:val="21"/>
                <w:szCs w:val="21"/>
              </w:rPr>
              <w:t>.</w:t>
            </w:r>
            <w:r>
              <w:rPr>
                <w:rFonts w:hint="eastAsia" w:ascii="楷体" w:hAnsi="楷体" w:eastAsia="楷体" w:cs="宋体"/>
                <w:spacing w:val="-2"/>
                <w:sz w:val="21"/>
                <w:szCs w:val="21"/>
              </w:rPr>
              <w:t>掌握常用电阻器的检测方法</w:t>
            </w: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spacing w:val="-2"/>
                <w:sz w:val="21"/>
                <w:szCs w:val="21"/>
                <w:lang w:val="en-US" w:eastAsia="zh-CN"/>
              </w:rPr>
              <w:t>4</w:t>
            </w:r>
            <w:r>
              <w:rPr>
                <w:rFonts w:ascii="楷体" w:hAnsi="楷体" w:eastAsia="楷体" w:cs="宋体"/>
                <w:spacing w:val="-2"/>
                <w:sz w:val="21"/>
                <w:szCs w:val="21"/>
              </w:rPr>
              <w:t>.</w:t>
            </w:r>
            <w:r>
              <w:rPr>
                <w:rFonts w:hint="eastAsia" w:ascii="楷体" w:hAnsi="楷体" w:eastAsia="楷体" w:cs="宋体"/>
                <w:spacing w:val="-2"/>
                <w:sz w:val="21"/>
                <w:szCs w:val="21"/>
              </w:rPr>
              <w:t>通过项目的分组实施，培养学生严谨科学的工作态度和团结互助的职业素养。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" w:hRule="atLeast"/>
        </w:trPr>
        <w:tc>
          <w:tcPr>
            <w:tcW w:w="817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教学任务</w:t>
            </w:r>
          </w:p>
        </w:tc>
        <w:tc>
          <w:tcPr>
            <w:tcW w:w="9214" w:type="dxa"/>
            <w:gridSpan w:val="2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学会电阻器的识别、检测。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atLeast"/>
        </w:trPr>
        <w:tc>
          <w:tcPr>
            <w:tcW w:w="817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教学准备</w:t>
            </w:r>
          </w:p>
        </w:tc>
        <w:tc>
          <w:tcPr>
            <w:tcW w:w="9214" w:type="dxa"/>
            <w:gridSpan w:val="2"/>
            <w:vAlign w:val="top"/>
          </w:tcPr>
          <w:p>
            <w:pPr>
              <w:spacing w:line="460" w:lineRule="exact"/>
              <w:rPr>
                <w:rFonts w:ascii="楷体" w:hAnsi="楷体" w:eastAsia="楷体"/>
                <w:bCs/>
                <w:sz w:val="21"/>
                <w:szCs w:val="21"/>
              </w:rPr>
            </w:pPr>
            <w:r>
              <w:rPr>
                <w:rFonts w:ascii="楷体" w:hAnsi="楷体" w:eastAsia="楷体"/>
                <w:bCs/>
                <w:sz w:val="21"/>
                <w:szCs w:val="21"/>
              </w:rPr>
              <w:t>MF47</w:t>
            </w:r>
            <w:r>
              <w:rPr>
                <w:rFonts w:hint="eastAsia" w:ascii="楷体" w:hAnsi="楷体" w:eastAsia="楷体"/>
                <w:bCs/>
                <w:sz w:val="21"/>
                <w:szCs w:val="21"/>
              </w:rPr>
              <w:t>型万用表套件</w:t>
            </w:r>
            <w:r>
              <w:rPr>
                <w:rFonts w:ascii="楷体" w:hAnsi="楷体" w:eastAsia="楷体"/>
                <w:bCs/>
                <w:sz w:val="21"/>
                <w:szCs w:val="21"/>
              </w:rPr>
              <w:t xml:space="preserve">  </w:t>
            </w:r>
            <w:r>
              <w:rPr>
                <w:rFonts w:hint="eastAsia" w:ascii="楷体" w:hAnsi="楷体" w:eastAsia="楷体"/>
                <w:bCs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ascii="楷体" w:hAnsi="楷体" w:eastAsia="楷体"/>
                <w:bCs/>
                <w:sz w:val="21"/>
                <w:szCs w:val="21"/>
              </w:rPr>
              <w:t>1</w:t>
            </w:r>
            <w:r>
              <w:rPr>
                <w:rFonts w:hint="eastAsia" w:ascii="楷体" w:hAnsi="楷体" w:eastAsia="楷体"/>
                <w:bCs/>
                <w:sz w:val="21"/>
                <w:szCs w:val="21"/>
              </w:rPr>
              <w:t>套</w:t>
            </w: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bCs/>
                <w:sz w:val="21"/>
                <w:szCs w:val="21"/>
              </w:rPr>
              <w:t>电阻</w:t>
            </w:r>
            <w:r>
              <w:rPr>
                <w:rFonts w:ascii="楷体" w:hAnsi="楷体" w:eastAsia="楷体"/>
                <w:bCs/>
                <w:sz w:val="21"/>
                <w:szCs w:val="21"/>
              </w:rPr>
              <w:t xml:space="preserve">               </w:t>
            </w:r>
            <w:r>
              <w:rPr>
                <w:rFonts w:hint="eastAsia" w:ascii="楷体" w:hAnsi="楷体" w:eastAsia="楷体"/>
                <w:bCs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楷体" w:hAnsi="楷体" w:eastAsia="楷体"/>
                <w:bCs/>
                <w:sz w:val="21"/>
                <w:szCs w:val="21"/>
              </w:rPr>
              <w:t>若干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 w:hRule="atLeast"/>
        </w:trPr>
        <w:tc>
          <w:tcPr>
            <w:tcW w:w="817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教学方法</w:t>
            </w:r>
          </w:p>
        </w:tc>
        <w:tc>
          <w:tcPr>
            <w:tcW w:w="9214" w:type="dxa"/>
            <w:gridSpan w:val="2"/>
            <w:vAlign w:val="center"/>
          </w:tcPr>
          <w:p>
            <w:pPr>
              <w:spacing w:line="460" w:lineRule="exact"/>
              <w:ind w:firstLine="48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spacing w:val="-2"/>
                <w:sz w:val="21"/>
                <w:szCs w:val="21"/>
              </w:rPr>
              <w:t>项目教学法、小组合作学习法、探究学习法。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0031" w:type="dxa"/>
            <w:gridSpan w:val="3"/>
            <w:vAlign w:val="center"/>
          </w:tcPr>
          <w:p>
            <w:pPr>
              <w:spacing w:line="460" w:lineRule="exact"/>
              <w:ind w:firstLine="31680" w:firstLineChars="1702"/>
              <w:rPr>
                <w:rFonts w:ascii="楷体" w:hAnsi="楷体" w:eastAsia="楷体" w:cs="宋体"/>
                <w:b/>
                <w:spacing w:val="-2"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b/>
                <w:spacing w:val="-2"/>
                <w:sz w:val="21"/>
                <w:szCs w:val="21"/>
              </w:rPr>
              <w:t>教学活动设计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817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教学过程</w:t>
            </w:r>
          </w:p>
        </w:tc>
        <w:tc>
          <w:tcPr>
            <w:tcW w:w="6804" w:type="dxa"/>
            <w:vAlign w:val="center"/>
          </w:tcPr>
          <w:p>
            <w:pPr>
              <w:spacing w:line="460" w:lineRule="exact"/>
              <w:ind w:firstLine="482"/>
              <w:jc w:val="center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教学内容</w:t>
            </w:r>
          </w:p>
        </w:tc>
        <w:tc>
          <w:tcPr>
            <w:tcW w:w="2410" w:type="dxa"/>
            <w:vAlign w:val="center"/>
          </w:tcPr>
          <w:p>
            <w:pPr>
              <w:spacing w:line="460" w:lineRule="exact"/>
              <w:jc w:val="center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教学目的与手段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817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任务导入</w:t>
            </w:r>
          </w:p>
        </w:tc>
        <w:tc>
          <w:tcPr>
            <w:tcW w:w="6804" w:type="dxa"/>
            <w:vAlign w:val="center"/>
          </w:tcPr>
          <w:p>
            <w:pPr>
              <w:spacing w:line="460" w:lineRule="exact"/>
              <w:ind w:firstLine="480"/>
              <w:rPr>
                <w:rFonts w:ascii="楷体" w:hAnsi="楷体" w:eastAsia="楷体"/>
                <w:bCs/>
                <w:sz w:val="21"/>
                <w:szCs w:val="21"/>
              </w:rPr>
            </w:pPr>
            <w:r>
              <w:rPr>
                <w:rFonts w:hint="eastAsia" w:ascii="楷体" w:hAnsi="楷体" w:eastAsia="楷体"/>
                <w:bCs/>
                <w:sz w:val="21"/>
                <w:szCs w:val="21"/>
              </w:rPr>
              <w:t>电阻器是电子线路中最常用的电子器件，在实际使用中可以进行串并联和混联以满足不同电路的阻值要求。而有些电路则有电压、电流、功率、温度、允许误差、结构功能等具体要求。</w:t>
            </w:r>
          </w:p>
        </w:tc>
        <w:tc>
          <w:tcPr>
            <w:tcW w:w="2410" w:type="dxa"/>
            <w:vAlign w:val="center"/>
          </w:tcPr>
          <w:p>
            <w:pPr>
              <w:spacing w:line="460" w:lineRule="exact"/>
              <w:ind w:firstLine="31680" w:firstLineChars="20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向学生阐述本次项目的背景，以及本次项目在日常生活中的用途，使学生快速进入本次项目的教学情境。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817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学生分组</w:t>
            </w:r>
          </w:p>
        </w:tc>
        <w:tc>
          <w:tcPr>
            <w:tcW w:w="6804" w:type="dxa"/>
            <w:vAlign w:val="top"/>
          </w:tcPr>
          <w:p>
            <w:pPr>
              <w:spacing w:line="460" w:lineRule="exact"/>
              <w:ind w:firstLine="31680" w:firstLineChars="20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ascii="楷体" w:hAnsi="楷体" w:eastAsia="楷体"/>
                <w:sz w:val="21"/>
                <w:szCs w:val="21"/>
              </w:rPr>
              <w:t xml:space="preserve">1. </w:t>
            </w:r>
            <w:r>
              <w:rPr>
                <w:rFonts w:hint="eastAsia" w:ascii="楷体" w:hAnsi="楷体" w:eastAsia="楷体"/>
                <w:sz w:val="21"/>
                <w:szCs w:val="21"/>
              </w:rPr>
              <w:t>由教师学生组织学生进行分组，教师要有意识的把能力强的学生和能力差的学生搭配在一起，男生和女生搭配在一起，性格不同的学生搭配在一起。</w:t>
            </w:r>
          </w:p>
          <w:p>
            <w:pPr>
              <w:spacing w:line="460" w:lineRule="exact"/>
              <w:ind w:firstLine="31680" w:firstLineChars="20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ascii="楷体" w:hAnsi="楷体" w:eastAsia="楷体"/>
                <w:sz w:val="21"/>
                <w:szCs w:val="21"/>
              </w:rPr>
              <w:t xml:space="preserve">2. </w:t>
            </w:r>
            <w:r>
              <w:rPr>
                <w:rFonts w:hint="eastAsia" w:ascii="楷体" w:hAnsi="楷体" w:eastAsia="楷体"/>
                <w:sz w:val="21"/>
                <w:szCs w:val="21"/>
              </w:rPr>
              <w:t>每组选出一位组长。组长负责整个项目，从方案制定、小组分工、项目实施直至到项目总结汇报。</w:t>
            </w:r>
          </w:p>
          <w:p>
            <w:pPr>
              <w:spacing w:line="460" w:lineRule="exact"/>
              <w:ind w:firstLine="31680" w:firstLineChars="200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2410" w:type="dxa"/>
            <w:vAlign w:val="center"/>
          </w:tcPr>
          <w:p>
            <w:pPr>
              <w:spacing w:line="460" w:lineRule="exact"/>
              <w:ind w:firstLine="31680" w:firstLineChars="20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这样分组能够培养学生的团队精神，不同性格的学生能够取长补短。</w:t>
            </w:r>
          </w:p>
          <w:p>
            <w:pPr>
              <w:spacing w:line="460" w:lineRule="exact"/>
              <w:ind w:firstLine="48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组员可以实行轮岗制，这样每个人都可以担任组长，也可以体验其他不同的分工，对具体不同的分工都有锻炼的机会。</w:t>
            </w: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817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制定方案</w:t>
            </w:r>
          </w:p>
        </w:tc>
        <w:tc>
          <w:tcPr>
            <w:tcW w:w="6804" w:type="dxa"/>
            <w:vAlign w:val="top"/>
          </w:tcPr>
          <w:p>
            <w:pPr>
              <w:spacing w:line="460" w:lineRule="exact"/>
              <w:ind w:firstLine="31680" w:firstLineChars="20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ascii="楷体" w:hAnsi="楷体" w:eastAsia="楷体"/>
                <w:sz w:val="21"/>
                <w:szCs w:val="21"/>
              </w:rPr>
              <w:t>1</w:t>
            </w:r>
            <w:r>
              <w:rPr>
                <w:rFonts w:hint="eastAsia" w:ascii="楷体" w:hAnsi="楷体" w:eastAsia="楷体"/>
                <w:sz w:val="21"/>
                <w:szCs w:val="21"/>
              </w:rPr>
              <w:t>．组长组织组员集体讨论，分析项目要求，初步确定项目整体方案。</w:t>
            </w:r>
          </w:p>
          <w:p>
            <w:pPr>
              <w:spacing w:line="460" w:lineRule="exact"/>
              <w:ind w:firstLine="31680" w:firstLineChars="20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ascii="楷体" w:hAnsi="楷体" w:eastAsia="楷体"/>
                <w:sz w:val="21"/>
                <w:szCs w:val="21"/>
              </w:rPr>
              <w:t>2</w:t>
            </w:r>
            <w:r>
              <w:rPr>
                <w:rFonts w:hint="eastAsia" w:ascii="楷体" w:hAnsi="楷体" w:eastAsia="楷体"/>
                <w:sz w:val="21"/>
                <w:szCs w:val="21"/>
              </w:rPr>
              <w:t>．组长整理大家意见，制订出整体实训方案。</w:t>
            </w:r>
          </w:p>
          <w:p>
            <w:pPr>
              <w:spacing w:line="460" w:lineRule="exact"/>
              <w:ind w:firstLine="31680" w:firstLineChars="20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ascii="楷体" w:hAnsi="楷体" w:eastAsia="楷体"/>
                <w:sz w:val="21"/>
                <w:szCs w:val="21"/>
              </w:rPr>
              <w:t>3</w:t>
            </w:r>
            <w:r>
              <w:rPr>
                <w:rFonts w:hint="eastAsia" w:ascii="楷体" w:hAnsi="楷体" w:eastAsia="楷体"/>
                <w:sz w:val="21"/>
                <w:szCs w:val="21"/>
              </w:rPr>
              <w:t>．组长制定出所有的工艺流程，并向组员详细说明，组员认真进行论证。</w:t>
            </w:r>
          </w:p>
          <w:p>
            <w:pPr>
              <w:spacing w:line="460" w:lineRule="exact"/>
              <w:ind w:firstLine="31680" w:firstLineChars="20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ascii="楷体" w:hAnsi="楷体" w:eastAsia="楷体"/>
                <w:sz w:val="21"/>
                <w:szCs w:val="21"/>
              </w:rPr>
              <w:t>4</w:t>
            </w:r>
            <w:r>
              <w:rPr>
                <w:rFonts w:hint="eastAsia" w:ascii="楷体" w:hAnsi="楷体" w:eastAsia="楷体"/>
                <w:sz w:val="21"/>
                <w:szCs w:val="21"/>
              </w:rPr>
              <w:t>．每位组长上讲台汇报工艺流程和操作的基本过程，指导教师给出建议或意见，其他组也可以提出问题。</w:t>
            </w:r>
          </w:p>
        </w:tc>
        <w:tc>
          <w:tcPr>
            <w:tcW w:w="2410" w:type="dxa"/>
            <w:vAlign w:val="center"/>
          </w:tcPr>
          <w:p>
            <w:pPr>
              <w:spacing w:line="460" w:lineRule="exact"/>
              <w:ind w:firstLine="48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指导教师要耐心听取组长的项目方案，提出中肯的意见，对出现错误的小组，应保护其积极性，以勉励为主。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817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小组分工</w:t>
            </w:r>
          </w:p>
        </w:tc>
        <w:tc>
          <w:tcPr>
            <w:tcW w:w="6804" w:type="dxa"/>
            <w:vAlign w:val="top"/>
          </w:tcPr>
          <w:p>
            <w:pPr>
              <w:spacing w:line="460" w:lineRule="exact"/>
              <w:ind w:firstLine="31680" w:firstLineChars="20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ascii="楷体" w:hAnsi="楷体" w:eastAsia="楷体"/>
                <w:sz w:val="21"/>
                <w:szCs w:val="21"/>
              </w:rPr>
              <w:t>1</w:t>
            </w:r>
            <w:r>
              <w:rPr>
                <w:rFonts w:hint="eastAsia" w:ascii="楷体" w:hAnsi="楷体" w:eastAsia="楷体"/>
                <w:sz w:val="21"/>
                <w:szCs w:val="21"/>
              </w:rPr>
              <w:t>．组长向组员讲清工艺流程和操作的基本过程，统一思想。</w:t>
            </w:r>
          </w:p>
          <w:p>
            <w:pPr>
              <w:spacing w:line="460" w:lineRule="exact"/>
              <w:ind w:firstLine="31680" w:firstLineChars="20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ascii="楷体" w:hAnsi="楷体" w:eastAsia="楷体"/>
                <w:sz w:val="21"/>
                <w:szCs w:val="21"/>
              </w:rPr>
              <w:t>2</w:t>
            </w:r>
            <w:r>
              <w:rPr>
                <w:rFonts w:hint="eastAsia" w:ascii="楷体" w:hAnsi="楷体" w:eastAsia="楷体"/>
                <w:sz w:val="21"/>
                <w:szCs w:val="21"/>
              </w:rPr>
              <w:t>．在所有组员对项目任务都比较清楚的基础上进行分工。</w:t>
            </w:r>
          </w:p>
          <w:p>
            <w:pPr>
              <w:spacing w:line="460" w:lineRule="exact"/>
              <w:ind w:firstLine="480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2410" w:type="dxa"/>
            <w:vAlign w:val="center"/>
          </w:tcPr>
          <w:p>
            <w:pPr>
              <w:spacing w:line="460" w:lineRule="exact"/>
              <w:ind w:firstLine="48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在确定方案的基础上，组员对实训已经有了一个明确的思路，组员根据分工独立完成各自的任务。完成后要向其他组员解释说明。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3" w:hRule="atLeast"/>
        </w:trPr>
        <w:tc>
          <w:tcPr>
            <w:tcW w:w="817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项目</w:t>
            </w:r>
          </w:p>
          <w:p>
            <w:pPr>
              <w:spacing w:line="460" w:lineRule="exact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实施</w:t>
            </w: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6804" w:type="dxa"/>
            <w:vAlign w:val="top"/>
          </w:tcPr>
          <w:p>
            <w:pPr>
              <w:snapToGrid w:val="0"/>
              <w:spacing w:line="460" w:lineRule="exact"/>
              <w:ind w:firstLine="31680" w:firstLineChars="200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ascii="楷体" w:hAnsi="楷体" w:eastAsia="楷体"/>
                <w:b/>
                <w:sz w:val="21"/>
                <w:szCs w:val="21"/>
              </w:rPr>
              <w:t>1.</w:t>
            </w: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知识讲解</w:t>
            </w:r>
          </w:p>
          <w:p>
            <w:pPr>
              <w:snapToGrid w:val="0"/>
              <w:spacing w:line="460" w:lineRule="exact"/>
              <w:ind w:firstLine="31680" w:firstLineChars="20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一、</w:t>
            </w:r>
            <w:r>
              <w:rPr>
                <w:rFonts w:hint="eastAsia" w:ascii="楷体" w:hAnsi="楷体" w:eastAsia="楷体"/>
                <w:bCs/>
                <w:sz w:val="21"/>
                <w:szCs w:val="21"/>
              </w:rPr>
              <w:t>电阻器的基本功能</w:t>
            </w:r>
          </w:p>
          <w:p>
            <w:pPr>
              <w:snapToGrid w:val="0"/>
              <w:spacing w:line="460" w:lineRule="exact"/>
              <w:ind w:firstLine="31680" w:firstLineChars="20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（</w:t>
            </w:r>
            <w:r>
              <w:rPr>
                <w:rFonts w:ascii="楷体" w:hAnsi="楷体" w:eastAsia="楷体"/>
                <w:sz w:val="21"/>
                <w:szCs w:val="21"/>
              </w:rPr>
              <w:t>1</w:t>
            </w:r>
            <w:r>
              <w:rPr>
                <w:rFonts w:hint="eastAsia" w:ascii="楷体" w:hAnsi="楷体" w:eastAsia="楷体"/>
                <w:sz w:val="21"/>
                <w:szCs w:val="21"/>
              </w:rPr>
              <w:t>）通过分压电路提供所需的电压（分压作用）。</w:t>
            </w:r>
          </w:p>
          <w:p>
            <w:pPr>
              <w:snapToGrid w:val="0"/>
              <w:spacing w:line="460" w:lineRule="exact"/>
              <w:ind w:firstLine="31680" w:firstLineChars="200"/>
              <w:rPr>
                <w:rFonts w:hint="eastAsia" w:ascii="楷体" w:hAnsi="楷体" w:eastAsia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（</w:t>
            </w:r>
            <w:r>
              <w:rPr>
                <w:rFonts w:ascii="楷体" w:hAnsi="楷体" w:eastAsia="楷体"/>
                <w:sz w:val="21"/>
                <w:szCs w:val="21"/>
              </w:rPr>
              <w:t>2</w:t>
            </w:r>
            <w:r>
              <w:rPr>
                <w:rFonts w:hint="eastAsia" w:ascii="楷体" w:hAnsi="楷体" w:eastAsia="楷体"/>
                <w:sz w:val="21"/>
                <w:szCs w:val="21"/>
              </w:rPr>
              <w:t>）通过限流电路提供所需的电流（限流作用）。</w:t>
            </w:r>
          </w:p>
          <w:p>
            <w:pPr>
              <w:snapToGrid w:val="0"/>
              <w:spacing w:line="460" w:lineRule="exact"/>
              <w:ind w:firstLine="31680" w:firstLineChars="200"/>
              <w:rPr>
                <w:rFonts w:hint="eastAsia" w:ascii="楷体" w:hAnsi="楷体" w:eastAsia="楷体"/>
                <w:sz w:val="21"/>
                <w:szCs w:val="21"/>
                <w:lang w:eastAsia="zh-CN"/>
              </w:rPr>
            </w:pPr>
          </w:p>
          <w:p>
            <w:pPr>
              <w:snapToGrid w:val="0"/>
              <w:spacing w:line="460" w:lineRule="exact"/>
              <w:ind w:firstLine="31680" w:firstLineChars="200"/>
              <w:rPr>
                <w:rFonts w:ascii="楷体" w:hAnsi="楷体" w:eastAsia="楷体"/>
                <w:bCs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楷体" w:hAnsi="楷体" w:eastAsia="楷体"/>
                <w:sz w:val="21"/>
                <w:szCs w:val="21"/>
              </w:rPr>
              <w:t>、</w:t>
            </w:r>
            <w:r>
              <w:rPr>
                <w:rFonts w:hint="eastAsia" w:ascii="楷体" w:hAnsi="楷体" w:eastAsia="楷体"/>
                <w:bCs/>
                <w:sz w:val="21"/>
                <w:szCs w:val="21"/>
              </w:rPr>
              <w:t>电阻器的命名及规格</w:t>
            </w:r>
          </w:p>
          <w:p>
            <w:pPr>
              <w:snapToGrid w:val="0"/>
              <w:spacing w:line="460" w:lineRule="exact"/>
              <w:ind w:firstLine="31680" w:firstLineChars="200"/>
              <w:rPr>
                <w:rFonts w:ascii="楷体" w:hAnsi="楷体" w:eastAsia="楷体"/>
                <w:bCs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（</w:t>
            </w:r>
            <w:r>
              <w:rPr>
                <w:rFonts w:ascii="楷体" w:hAnsi="楷体" w:eastAsia="楷体"/>
                <w:sz w:val="21"/>
                <w:szCs w:val="21"/>
              </w:rPr>
              <w:t>1</w:t>
            </w:r>
            <w:r>
              <w:rPr>
                <w:rFonts w:hint="eastAsia" w:ascii="楷体" w:hAnsi="楷体" w:eastAsia="楷体"/>
                <w:sz w:val="21"/>
                <w:szCs w:val="21"/>
              </w:rPr>
              <w:t>）电阻器命名：国家规定</w:t>
            </w:r>
            <w:r>
              <w:rPr>
                <w:rFonts w:ascii="楷体" w:hAnsi="楷体" w:eastAsia="楷体"/>
                <w:sz w:val="21"/>
                <w:szCs w:val="21"/>
              </w:rPr>
              <w:t>,</w:t>
            </w:r>
            <w:r>
              <w:rPr>
                <w:rFonts w:hint="eastAsia" w:ascii="楷体" w:hAnsi="楷体" w:eastAsia="楷体"/>
                <w:sz w:val="21"/>
                <w:szCs w:val="21"/>
              </w:rPr>
              <w:t>固定电阻由</w:t>
            </w:r>
            <w:r>
              <w:rPr>
                <w:rFonts w:ascii="楷体" w:hAnsi="楷体" w:eastAsia="楷体"/>
                <w:sz w:val="21"/>
                <w:szCs w:val="21"/>
              </w:rPr>
              <w:t>4</w:t>
            </w:r>
            <w:r>
              <w:rPr>
                <w:rFonts w:hint="eastAsia" w:ascii="楷体" w:hAnsi="楷体" w:eastAsia="楷体"/>
                <w:sz w:val="21"/>
                <w:szCs w:val="21"/>
              </w:rPr>
              <w:t>部分构成。</w:t>
            </w:r>
          </w:p>
          <w:p>
            <w:pPr>
              <w:snapToGrid w:val="0"/>
              <w:ind w:firstLine="31680" w:firstLineChars="20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ascii="楷体" w:hAnsi="楷体" w:eastAsia="楷体" w:cs="Times New Roman"/>
                <w:kern w:val="2"/>
                <w:sz w:val="21"/>
                <w:szCs w:val="21"/>
                <w:lang w:val="en-US" w:eastAsia="zh-CN" w:bidi="ar-SA"/>
              </w:rPr>
              <w:pict>
                <v:shape id="图片 1" o:spid="_x0000_s1027" alt="RD}@H2IC~G~}Z3FY1JU9V6E" type="#_x0000_t75" style="height:162.75pt;width:286.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spacing w:line="460" w:lineRule="exact"/>
              <w:rPr>
                <w:rFonts w:hint="eastAsia" w:ascii="楷体" w:hAnsi="楷体" w:eastAsia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/>
                <w:sz w:val="21"/>
                <w:szCs w:val="21"/>
                <w:lang w:val="en-US" w:eastAsia="zh-CN"/>
              </w:rPr>
              <w:t xml:space="preserve">                    </w:t>
            </w:r>
          </w:p>
          <w:p>
            <w:pPr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  <w:lang w:val="en-US" w:eastAsia="zh-CN"/>
              </w:rPr>
              <w:t xml:space="preserve">                       </w:t>
            </w:r>
            <w:r>
              <w:rPr>
                <w:rFonts w:hint="eastAsia" w:ascii="楷体" w:hAnsi="楷体" w:eastAsia="楷体"/>
                <w:b/>
                <w:bCs/>
                <w:sz w:val="21"/>
                <w:szCs w:val="21"/>
              </w:rPr>
              <w:t>任务卡1</w:t>
            </w:r>
          </w:p>
          <w:p>
            <w:pPr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="楷体" w:hAnsi="楷体" w:eastAsia="楷体"/>
                <w:sz w:val="21"/>
                <w:szCs w:val="21"/>
              </w:rPr>
              <w:t>各小组成员课余时间利用网络资源，查找电阻器材料、类别等字母表示的意义，由组长进行总结。</w:t>
            </w:r>
          </w:p>
          <w:tbl>
            <w:tblPr>
              <w:tblStyle w:val="13"/>
              <w:tblpPr w:leftFromText="180" w:rightFromText="180" w:vertAnchor="text" w:horzAnchor="page" w:tblpX="31" w:tblpY="49"/>
              <w:tblOverlap w:val="never"/>
              <w:tblW w:w="6493" w:type="dxa"/>
              <w:tblInd w:w="113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49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43" w:hRule="atLeast"/>
              </w:trPr>
              <w:tc>
                <w:tcPr>
                  <w:tcW w:w="6493" w:type="dxa"/>
                  <w:vAlign w:val="top"/>
                </w:tcPr>
                <w:p>
                  <w:pPr>
                    <w:rPr>
                      <w:rFonts w:hint="eastAsia"/>
                      <w:sz w:val="28"/>
                      <w:szCs w:val="28"/>
                    </w:rPr>
                  </w:pPr>
                </w:p>
              </w:tc>
            </w:tr>
          </w:tbl>
          <w:p>
            <w:pPr>
              <w:snapToGrid w:val="0"/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ind w:firstLine="31680" w:firstLineChars="200"/>
              <w:rPr>
                <w:rFonts w:ascii="楷体" w:hAnsi="楷体" w:eastAsia="楷体"/>
                <w:bCs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（</w:t>
            </w:r>
            <w:r>
              <w:rPr>
                <w:rFonts w:ascii="楷体" w:hAnsi="楷体" w:eastAsia="楷体"/>
                <w:sz w:val="21"/>
                <w:szCs w:val="21"/>
              </w:rPr>
              <w:t>2</w:t>
            </w:r>
            <w:r>
              <w:rPr>
                <w:rFonts w:hint="eastAsia" w:ascii="楷体" w:hAnsi="楷体" w:eastAsia="楷体"/>
                <w:sz w:val="21"/>
                <w:szCs w:val="21"/>
              </w:rPr>
              <w:t>）直标法：将电阻参数直接标示在电阻表面上。</w:t>
            </w:r>
          </w:p>
          <w:p>
            <w:pPr>
              <w:snapToGrid w:val="0"/>
              <w:ind w:firstLine="31680" w:firstLineChars="200"/>
              <w:rPr>
                <w:rFonts w:hint="eastAsia" w:ascii="楷体" w:hAnsi="楷体" w:eastAsia="楷体"/>
                <w:sz w:val="21"/>
                <w:szCs w:val="21"/>
              </w:rPr>
            </w:pPr>
            <w:r>
              <w:rPr>
                <w:rFonts w:ascii="宋体" w:hAnsi="Times New Roman" w:eastAsia="宋体" w:cs="宋体"/>
                <w:kern w:val="0"/>
                <w:sz w:val="24"/>
                <w:szCs w:val="24"/>
                <w:lang w:val="en-US" w:eastAsia="zh-CN" w:bidi="ar-SA"/>
              </w:rPr>
              <w:pict>
                <v:shape id="图片 2" o:spid="_x0000_s1028" alt="8QJ5MAGY[ZY}APD_(1L@733" type="#_x0000_t75" style="height:149.25pt;width:28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snapToGrid w:val="0"/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numPr>
                <w:ilvl w:val="0"/>
                <w:numId w:val="1"/>
              </w:numPr>
              <w:snapToGrid w:val="0"/>
              <w:spacing w:line="460" w:lineRule="exact"/>
              <w:ind w:firstLine="31680" w:firstLineChars="147"/>
              <w:rPr>
                <w:rFonts w:hint="eastAsia"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色标法：将电阻参数以不同的颜色带来标示。</w:t>
            </w:r>
          </w:p>
          <w:p>
            <w:pPr>
              <w:numPr>
                <w:numId w:val="0"/>
              </w:numPr>
              <w:snapToGrid w:val="0"/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bCs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楷体" w:hAnsi="楷体" w:eastAsia="楷体"/>
                <w:bCs/>
                <w:sz w:val="21"/>
                <w:szCs w:val="21"/>
              </w:rPr>
              <w:t>碳膜与金属膜电阻上面通常带有色环，用于标识电阻的阻值和误差精度，目前有四色环和五色环两种标识方法，其阻值精度不同，五色环的精度比较高。</w:t>
            </w:r>
          </w:p>
          <w:p>
            <w:pPr>
              <w:numPr>
                <w:numId w:val="0"/>
              </w:numPr>
              <w:snapToGrid w:val="0"/>
              <w:spacing w:line="240" w:lineRule="auto"/>
              <w:rPr>
                <w:rFonts w:hint="eastAsia" w:ascii="楷体" w:hAnsi="楷体" w:eastAsia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Times New Roman"/>
                <w:kern w:val="2"/>
                <w:sz w:val="21"/>
                <w:szCs w:val="21"/>
                <w:lang w:val="en-US" w:eastAsia="zh-CN" w:bidi="ar-SA"/>
              </w:rPr>
              <w:pict>
                <v:shape id="图片框 16" o:spid="_x0000_s1029" type="#_x0000_t75" style="height:150.75pt;width:303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0921171058" r:id="rId1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numPr>
                <w:numId w:val="0"/>
              </w:numPr>
              <w:snapToGrid w:val="0"/>
              <w:spacing w:line="240" w:lineRule="auto"/>
              <w:rPr>
                <w:rFonts w:hint="eastAsia" w:ascii="楷体" w:hAnsi="楷体" w:eastAsia="楷体"/>
                <w:sz w:val="21"/>
                <w:szCs w:val="21"/>
                <w:lang w:eastAsia="zh-CN"/>
              </w:rPr>
            </w:pPr>
          </w:p>
          <w:p>
            <w:pPr>
              <w:numPr>
                <w:numId w:val="0"/>
              </w:numPr>
              <w:snapToGrid w:val="0"/>
              <w:spacing w:line="240" w:lineRule="auto"/>
              <w:rPr>
                <w:rFonts w:hint="eastAsia" w:ascii="楷体" w:hAnsi="楷体" w:eastAsia="楷体"/>
                <w:sz w:val="21"/>
                <w:szCs w:val="21"/>
                <w:lang w:eastAsia="zh-CN"/>
              </w:rPr>
            </w:pPr>
          </w:p>
          <w:p>
            <w:pPr>
              <w:snapToGrid w:val="0"/>
              <w:jc w:val="center"/>
              <w:rPr>
                <w:rFonts w:ascii="楷体" w:hAnsi="楷体" w:eastAsia="楷体"/>
                <w:b/>
                <w:bCs/>
                <w:sz w:val="21"/>
                <w:szCs w:val="21"/>
              </w:rPr>
            </w:pPr>
            <w:r>
              <w:rPr>
                <w:rFonts w:ascii="楷体" w:hAnsi="楷体" w:eastAsia="楷体" w:cs="Times New Roman"/>
                <w:b/>
                <w:kern w:val="2"/>
                <w:sz w:val="21"/>
                <w:szCs w:val="21"/>
                <w:lang w:val="en-US" w:eastAsia="zh-CN" w:bidi="ar-SA"/>
              </w:rPr>
              <w:pict>
                <v:shape id="图片 3" o:spid="_x0000_s1030" alt="色标示颜色对照表" type="#_x0000_t75" style="height:306.75pt;width:260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2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snapToGrid w:val="0"/>
              <w:spacing w:line="460" w:lineRule="exact"/>
              <w:ind w:firstLine="31680" w:firstLineChars="200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ind w:firstLine="31680" w:firstLineChars="200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ascii="楷体" w:hAnsi="楷体" w:eastAsia="楷体"/>
                <w:b/>
                <w:bCs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bCs/>
                <w:sz w:val="21"/>
                <w:szCs w:val="21"/>
              </w:rPr>
              <w:t>四色环标示：</w:t>
            </w:r>
          </w:p>
          <w:p>
            <w:pPr>
              <w:snapToGrid w:val="0"/>
              <w:ind w:firstLine="31680" w:firstLineChars="200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ascii="宋体" w:hAnsi="Times New Roman" w:eastAsia="宋体" w:cs="宋体"/>
                <w:kern w:val="0"/>
                <w:sz w:val="24"/>
                <w:szCs w:val="24"/>
                <w:lang w:val="en-US" w:eastAsia="zh-CN" w:bidi="ar-SA"/>
              </w:rPr>
              <w:pict>
                <v:shape id="图片 4" o:spid="_x0000_s1031" alt="0DQMPQWNAR~(_@C8HKHV}ZC" type="#_x0000_t75" style="height:152.25pt;width:271.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snapToGrid w:val="0"/>
              <w:spacing w:line="460" w:lineRule="exact"/>
              <w:ind w:firstLine="31680" w:firstLineChars="200"/>
              <w:rPr>
                <w:rFonts w:hint="eastAsia" w:ascii="楷体" w:hAnsi="楷体" w:eastAsia="楷体"/>
                <w:b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五色环标示：</w:t>
            </w:r>
          </w:p>
          <w:p>
            <w:pPr>
              <w:snapToGrid w:val="0"/>
              <w:ind w:firstLine="31680" w:firstLineChars="200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ascii="楷体" w:hAnsi="楷体" w:eastAsia="楷体" w:cs="Times New Roman"/>
                <w:b/>
                <w:kern w:val="2"/>
                <w:sz w:val="21"/>
                <w:szCs w:val="21"/>
                <w:lang w:val="en-US" w:eastAsia="zh-CN" w:bidi="ar-SA"/>
              </w:rPr>
              <w:pict>
                <v:shape id="图片 5" o:spid="_x0000_s1032" alt="HRQ9F4D4A)UZ9`PQ2MD6T(N" type="#_x0000_t75" style="height:140.25pt;width:269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4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snapToGrid w:val="0"/>
              <w:spacing w:line="460" w:lineRule="exact"/>
              <w:ind w:firstLine="31680" w:firstLineChars="200"/>
              <w:rPr>
                <w:rFonts w:hint="eastAsia" w:ascii="楷体" w:hAnsi="楷体" w:eastAsia="楷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  <w:lang w:val="en-US" w:eastAsia="zh-CN"/>
              </w:rPr>
              <w:t xml:space="preserve">                     </w:t>
            </w:r>
          </w:p>
          <w:p>
            <w:pPr>
              <w:snapToGrid w:val="0"/>
              <w:spacing w:line="460" w:lineRule="exact"/>
              <w:ind w:firstLine="31680" w:firstLineChars="200"/>
              <w:rPr>
                <w:rFonts w:hint="eastAsia" w:ascii="楷体" w:hAnsi="楷体" w:eastAsia="楷体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 w:ascii="楷体" w:hAnsi="楷体" w:eastAsia="楷体"/>
                <w:b/>
                <w:sz w:val="21"/>
                <w:szCs w:val="21"/>
                <w:lang w:eastAsia="zh-CN"/>
              </w:rPr>
              <w:t>任务卡</w:t>
            </w:r>
            <w:r>
              <w:rPr>
                <w:rFonts w:hint="eastAsia" w:ascii="楷体" w:hAnsi="楷体" w:eastAsia="楷体"/>
                <w:b/>
                <w:sz w:val="21"/>
                <w:szCs w:val="21"/>
                <w:lang w:val="en-US" w:eastAsia="zh-CN"/>
              </w:rPr>
              <w:t>2</w:t>
            </w:r>
          </w:p>
          <w:tbl>
            <w:tblPr>
              <w:tblStyle w:val="13"/>
              <w:tblpPr w:leftFromText="180" w:rightFromText="180" w:vertAnchor="text" w:horzAnchor="page" w:tblpX="-76" w:tblpY="337"/>
              <w:tblOverlap w:val="never"/>
              <w:tblW w:w="6578" w:type="dxa"/>
              <w:tblInd w:w="113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77"/>
              <w:gridCol w:w="601"/>
              <w:gridCol w:w="1423"/>
              <w:gridCol w:w="1197"/>
              <w:gridCol w:w="278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1" w:hRule="atLeast"/>
              </w:trPr>
              <w:tc>
                <w:tcPr>
                  <w:tcW w:w="1178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  <w:r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  <w:t>姓  名</w:t>
                  </w:r>
                </w:p>
              </w:tc>
              <w:tc>
                <w:tcPr>
                  <w:tcW w:w="1423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  <w:r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  <w:t>色环颜色</w:t>
                  </w:r>
                </w:p>
              </w:tc>
              <w:tc>
                <w:tcPr>
                  <w:tcW w:w="1197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  <w:r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  <w:t>读 数</w:t>
                  </w:r>
                </w:p>
              </w:tc>
              <w:tc>
                <w:tcPr>
                  <w:tcW w:w="2780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  <w:r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  <w:t>万用表检测读数</w:t>
                  </w:r>
                </w:p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  <w:r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  <w:t>（完成任务3后进行）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4" w:hRule="atLeast"/>
              </w:trPr>
              <w:tc>
                <w:tcPr>
                  <w:tcW w:w="577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  <w:r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  <w:t>组长</w:t>
                  </w:r>
                </w:p>
              </w:tc>
              <w:tc>
                <w:tcPr>
                  <w:tcW w:w="601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  <w:tc>
                <w:tcPr>
                  <w:tcW w:w="1423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  <w:tc>
                <w:tcPr>
                  <w:tcW w:w="1197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  <w:tc>
                <w:tcPr>
                  <w:tcW w:w="2780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5" w:hRule="atLeast"/>
              </w:trPr>
              <w:tc>
                <w:tcPr>
                  <w:tcW w:w="577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  <w:r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  <w:t>小</w:t>
                  </w:r>
                </w:p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  <w:r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  <w:t>组</w:t>
                  </w:r>
                </w:p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  <w:r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  <w:t>成</w:t>
                  </w:r>
                </w:p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  <w:r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  <w:t>员</w:t>
                  </w:r>
                </w:p>
              </w:tc>
              <w:tc>
                <w:tcPr>
                  <w:tcW w:w="601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  <w:tc>
                <w:tcPr>
                  <w:tcW w:w="1423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  <w:tc>
                <w:tcPr>
                  <w:tcW w:w="1197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  <w:tc>
                <w:tcPr>
                  <w:tcW w:w="2780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3" w:hRule="atLeast"/>
              </w:trPr>
              <w:tc>
                <w:tcPr>
                  <w:tcW w:w="57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  <w:tc>
                <w:tcPr>
                  <w:tcW w:w="601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  <w:tc>
                <w:tcPr>
                  <w:tcW w:w="1423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  <w:tc>
                <w:tcPr>
                  <w:tcW w:w="1197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  <w:tc>
                <w:tcPr>
                  <w:tcW w:w="2780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2" w:hRule="atLeast"/>
              </w:trPr>
              <w:tc>
                <w:tcPr>
                  <w:tcW w:w="57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  <w:tc>
                <w:tcPr>
                  <w:tcW w:w="601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  <w:tc>
                <w:tcPr>
                  <w:tcW w:w="1423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  <w:tc>
                <w:tcPr>
                  <w:tcW w:w="1197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  <w:tc>
                <w:tcPr>
                  <w:tcW w:w="2780" w:type="dxa"/>
                  <w:vAlign w:val="center"/>
                </w:tcPr>
                <w:p>
                  <w:pPr>
                    <w:jc w:val="center"/>
                    <w:rPr>
                      <w:rFonts w:hint="eastAsia" w:ascii="楷体_GB2312" w:hAnsi="楷体_GB2312" w:eastAsia="楷体_GB2312" w:cs="楷体_GB2312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1" w:hRule="atLeast"/>
              </w:trPr>
              <w:tc>
                <w:tcPr>
                  <w:tcW w:w="57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eastAsia"/>
                      <w:sz w:val="21"/>
                      <w:szCs w:val="21"/>
                    </w:rPr>
                  </w:pPr>
                </w:p>
              </w:tc>
              <w:tc>
                <w:tcPr>
                  <w:tcW w:w="601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sz w:val="21"/>
                      <w:szCs w:val="21"/>
                    </w:rPr>
                  </w:pPr>
                </w:p>
              </w:tc>
              <w:tc>
                <w:tcPr>
                  <w:tcW w:w="1423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sz w:val="21"/>
                      <w:szCs w:val="21"/>
                    </w:rPr>
                  </w:pPr>
                </w:p>
              </w:tc>
              <w:tc>
                <w:tcPr>
                  <w:tcW w:w="1197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sz w:val="21"/>
                      <w:szCs w:val="21"/>
                    </w:rPr>
                  </w:pPr>
                </w:p>
              </w:tc>
              <w:tc>
                <w:tcPr>
                  <w:tcW w:w="2780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9" w:hRule="atLeast"/>
              </w:trPr>
              <w:tc>
                <w:tcPr>
                  <w:tcW w:w="577" w:type="dxa"/>
                  <w:vMerge w:val="continue"/>
                  <w:vAlign w:val="top"/>
                </w:tcPr>
                <w:p>
                  <w:pPr>
                    <w:jc w:val="center"/>
                    <w:rPr>
                      <w:rFonts w:hint="eastAsia"/>
                      <w:sz w:val="21"/>
                      <w:szCs w:val="21"/>
                    </w:rPr>
                  </w:pPr>
                </w:p>
              </w:tc>
              <w:tc>
                <w:tcPr>
                  <w:tcW w:w="601" w:type="dxa"/>
                  <w:vAlign w:val="top"/>
                </w:tcPr>
                <w:p>
                  <w:pPr>
                    <w:jc w:val="center"/>
                    <w:rPr>
                      <w:rFonts w:hint="eastAsia"/>
                      <w:sz w:val="21"/>
                      <w:szCs w:val="21"/>
                    </w:rPr>
                  </w:pPr>
                </w:p>
              </w:tc>
              <w:tc>
                <w:tcPr>
                  <w:tcW w:w="1423" w:type="dxa"/>
                  <w:vAlign w:val="top"/>
                </w:tcPr>
                <w:p>
                  <w:pPr>
                    <w:jc w:val="center"/>
                    <w:rPr>
                      <w:rFonts w:hint="eastAsia"/>
                      <w:sz w:val="21"/>
                      <w:szCs w:val="21"/>
                    </w:rPr>
                  </w:pPr>
                </w:p>
              </w:tc>
              <w:tc>
                <w:tcPr>
                  <w:tcW w:w="1197" w:type="dxa"/>
                  <w:vAlign w:val="top"/>
                </w:tcPr>
                <w:p>
                  <w:pPr>
                    <w:jc w:val="center"/>
                    <w:rPr>
                      <w:rFonts w:hint="eastAsia"/>
                      <w:sz w:val="21"/>
                      <w:szCs w:val="21"/>
                    </w:rPr>
                  </w:pPr>
                </w:p>
              </w:tc>
              <w:tc>
                <w:tcPr>
                  <w:tcW w:w="2780" w:type="dxa"/>
                  <w:vAlign w:val="top"/>
                </w:tcPr>
                <w:p>
                  <w:pPr>
                    <w:jc w:val="center"/>
                    <w:rPr>
                      <w:rFonts w:hint="eastAsia"/>
                      <w:sz w:val="21"/>
                      <w:szCs w:val="21"/>
                    </w:rPr>
                  </w:pPr>
                </w:p>
              </w:tc>
            </w:tr>
          </w:tbl>
          <w:p>
            <w:pPr>
              <w:snapToGrid w:val="0"/>
              <w:spacing w:line="460" w:lineRule="exact"/>
              <w:ind w:firstLine="31680" w:firstLineChars="200"/>
              <w:rPr>
                <w:rFonts w:ascii="楷体" w:hAnsi="楷体" w:eastAsia="楷体"/>
                <w:b/>
                <w:sz w:val="21"/>
                <w:szCs w:val="21"/>
              </w:rPr>
            </w:pPr>
          </w:p>
          <w:p>
            <w:pPr>
              <w:jc w:val="both"/>
              <w:rPr>
                <w:rFonts w:hint="eastAsia" w:ascii="楷体" w:hAnsi="楷体" w:eastAsia="楷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  <w:lang w:val="en-US" w:eastAsia="zh-CN"/>
              </w:rPr>
              <w:t xml:space="preserve">    </w:t>
            </w:r>
          </w:p>
          <w:p>
            <w:pPr>
              <w:jc w:val="both"/>
              <w:rPr>
                <w:rFonts w:ascii="楷体" w:hAnsi="楷体" w:eastAsia="楷体"/>
                <w:b/>
                <w:bCs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  <w:lang w:val="en-US" w:eastAsia="zh-CN"/>
              </w:rPr>
              <w:t xml:space="preserve">       </w:t>
            </w:r>
          </w:p>
          <w:p>
            <w:pPr>
              <w:ind w:firstLine="31680" w:firstLineChars="200"/>
              <w:rPr>
                <w:rFonts w:ascii="楷体" w:hAnsi="楷体" w:eastAsia="楷体"/>
                <w:bCs/>
                <w:sz w:val="21"/>
                <w:szCs w:val="21"/>
              </w:rPr>
            </w:pPr>
            <w:r>
              <w:rPr>
                <w:rFonts w:ascii="楷体" w:hAnsi="楷体" w:eastAsia="楷体"/>
                <w:bCs/>
                <w:sz w:val="21"/>
                <w:szCs w:val="21"/>
              </w:rPr>
              <w:t xml:space="preserve"> </w:t>
            </w:r>
          </w:p>
          <w:p>
            <w:pPr>
              <w:jc w:val="both"/>
              <w:rPr>
                <w:rFonts w:ascii="楷体" w:hAnsi="楷体" w:eastAsia="楷体"/>
                <w:bCs/>
                <w:sz w:val="21"/>
                <w:szCs w:val="21"/>
              </w:rPr>
            </w:pPr>
          </w:p>
          <w:p>
            <w:pPr>
              <w:numPr>
                <w:ilvl w:val="0"/>
                <w:numId w:val="2"/>
              </w:numPr>
              <w:snapToGrid w:val="0"/>
              <w:spacing w:line="460" w:lineRule="exact"/>
              <w:rPr>
                <w:rFonts w:hint="eastAsia" w:ascii="楷体" w:hAnsi="楷体" w:eastAsia="楷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电阻器的检测</w:t>
            </w:r>
          </w:p>
          <w:p>
            <w:pPr>
              <w:numPr>
                <w:ilvl w:val="0"/>
                <w:numId w:val="3"/>
              </w:numPr>
              <w:snapToGrid w:val="0"/>
              <w:spacing w:line="460" w:lineRule="exact"/>
              <w:rPr>
                <w:rFonts w:hint="eastAsia" w:ascii="楷体" w:hAnsi="楷体" w:eastAsia="楷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/>
                <w:b w:val="0"/>
                <w:bCs/>
                <w:sz w:val="21"/>
                <w:szCs w:val="21"/>
                <w:lang w:val="en-US" w:eastAsia="zh-CN"/>
              </w:rPr>
              <w:t>观看视频，讨论，总结。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</w:p>
          <w:p>
            <w:pPr>
              <w:ind w:firstLine="602" w:firstLineChars="200"/>
              <w:jc w:val="center"/>
              <w:rPr>
                <w:rFonts w:hint="eastAsia" w:ascii="楷体_GB2312" w:hAnsi="楷体_GB2312" w:eastAsia="楷体_GB2312" w:cs="楷体_GB2312"/>
                <w:b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b/>
                <w:sz w:val="21"/>
                <w:szCs w:val="21"/>
              </w:rPr>
              <w:t>任 务 卡 3</w:t>
            </w:r>
          </w:p>
          <w:p>
            <w:pPr>
              <w:ind w:firstLine="600" w:firstLineChars="200"/>
              <w:rPr>
                <w:rFonts w:hint="eastAsia"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各小组成员观看视频后，讨论万用表测电阻的步骤及注意事项，由组长进行总结。</w:t>
            </w:r>
          </w:p>
          <w:p>
            <w:pPr>
              <w:ind w:firstLine="600" w:firstLineChars="200"/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1、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  <w:t xml:space="preserve">                                 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lang w:eastAsia="zh-CN"/>
              </w:rPr>
              <w:t>。</w:t>
            </w:r>
          </w:p>
          <w:p>
            <w:pPr>
              <w:ind w:firstLine="560" w:firstLineChars="200"/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2、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  <w:t xml:space="preserve">                                    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lang w:eastAsia="zh-CN"/>
              </w:rPr>
              <w:t>。</w:t>
            </w:r>
          </w:p>
          <w:p>
            <w:pPr>
              <w:ind w:firstLine="560" w:firstLineChars="200"/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3、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  <w:t xml:space="preserve">            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  <w:t xml:space="preserve">                 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。</w:t>
            </w:r>
          </w:p>
          <w:p>
            <w:pPr>
              <w:ind w:firstLine="560" w:firstLineChars="200"/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4、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  <w:t xml:space="preserve">                                  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  <w:t xml:space="preserve"> 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。</w:t>
            </w:r>
          </w:p>
          <w:p>
            <w:pPr>
              <w:ind w:firstLine="560" w:firstLineChars="200"/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5、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  <w:t xml:space="preserve">                                 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  <w:t xml:space="preserve">  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。</w:t>
            </w:r>
          </w:p>
          <w:p>
            <w:pPr>
              <w:ind w:firstLine="560" w:firstLineChars="200"/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6、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  <w:t xml:space="preserve">                                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  <w:u w:val="single"/>
              </w:rPr>
              <w:t xml:space="preserve">    </w:t>
            </w: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。</w:t>
            </w:r>
          </w:p>
          <w:p>
            <w:pPr>
              <w:ind w:firstLine="560" w:firstLineChars="200"/>
              <w:rPr>
                <w:rFonts w:hint="eastAsia"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7、</w:t>
            </w:r>
          </w:p>
          <w:p>
            <w:pPr>
              <w:numPr>
                <w:numId w:val="0"/>
              </w:numPr>
              <w:snapToGrid w:val="0"/>
              <w:spacing w:line="460" w:lineRule="exact"/>
              <w:rPr>
                <w:rFonts w:hint="eastAsia" w:ascii="楷体" w:hAnsi="楷体" w:eastAsia="楷体"/>
                <w:b/>
                <w:sz w:val="21"/>
                <w:szCs w:val="21"/>
              </w:rPr>
            </w:pPr>
          </w:p>
          <w:p>
            <w:pPr>
              <w:numPr>
                <w:numId w:val="0"/>
              </w:numPr>
              <w:snapToGrid w:val="0"/>
              <w:spacing w:line="460" w:lineRule="exact"/>
              <w:rPr>
                <w:rFonts w:hint="eastAsia" w:ascii="楷体" w:hAnsi="楷体" w:eastAsia="楷体"/>
                <w:b/>
                <w:sz w:val="21"/>
                <w:szCs w:val="21"/>
              </w:rPr>
            </w:pPr>
          </w:p>
          <w:p>
            <w:pPr>
              <w:numPr>
                <w:numId w:val="0"/>
              </w:numPr>
              <w:snapToGrid w:val="0"/>
              <w:spacing w:line="460" w:lineRule="exact"/>
              <w:rPr>
                <w:rFonts w:hint="eastAsia" w:ascii="楷体" w:hAnsi="楷体" w:eastAsia="楷体"/>
                <w:b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ascii="楷体" w:hAnsi="楷体" w:eastAsia="楷体" w:cs="宋体"/>
                <w:b w:val="0"/>
                <w:bCs w:val="0"/>
                <w:sz w:val="21"/>
              </w:rPr>
            </w:pPr>
            <w:r>
              <w:rPr>
                <w:rFonts w:hint="eastAsia" w:ascii="楷体" w:hAnsi="楷体" w:eastAsia="楷体" w:cs="宋体"/>
                <w:b w:val="0"/>
                <w:bCs w:val="0"/>
                <w:sz w:val="21"/>
                <w:lang w:val="en-US" w:eastAsia="zh-CN"/>
              </w:rPr>
              <w:t>2.</w:t>
            </w:r>
            <w:r>
              <w:rPr>
                <w:rFonts w:hint="eastAsia" w:ascii="楷体" w:hAnsi="楷体" w:eastAsia="楷体" w:cs="宋体"/>
                <w:b w:val="0"/>
                <w:bCs w:val="0"/>
                <w:sz w:val="21"/>
              </w:rPr>
              <w:t>常用电阻器的检测方法</w:t>
            </w:r>
          </w:p>
          <w:p>
            <w:pPr>
              <w:snapToGrid w:val="0"/>
              <w:spacing w:line="460" w:lineRule="exact"/>
              <w:ind w:firstLine="31680" w:firstLineChars="200"/>
              <w:rPr>
                <w:rFonts w:hint="eastAsia" w:ascii="楷体" w:hAnsi="楷体" w:eastAsia="楷体" w:cs="宋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ind w:firstLine="31680" w:firstLineChars="200"/>
              <w:rPr>
                <w:rFonts w:ascii="楷体" w:hAnsi="楷体" w:eastAsia="楷体" w:cs="宋体"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sz w:val="21"/>
                <w:szCs w:val="21"/>
              </w:rPr>
              <w:t>当电阻的参数标志因某种原因脱落或欲知道其精确阻值时，就需要用一起对电阻的阻值进行测量。对于常用的碳膜、金属膜电阻器以及线绕电阻器的阻值，可用普通指针式万用表的电阻档直接测量。一般情况将开关拨在</w:t>
            </w:r>
            <w:r>
              <w:rPr>
                <w:rFonts w:ascii="楷体" w:hAnsi="楷体" w:eastAsia="楷体" w:cs="宋体"/>
                <w:sz w:val="21"/>
                <w:szCs w:val="21"/>
              </w:rPr>
              <w:t>R</w:t>
            </w:r>
            <w:r>
              <w:rPr>
                <w:rFonts w:hint="eastAsia" w:ascii="楷体" w:hAnsi="楷体" w:eastAsia="楷体" w:cs="宋体"/>
                <w:sz w:val="21"/>
                <w:szCs w:val="21"/>
              </w:rPr>
              <w:t>×</w:t>
            </w:r>
            <w:r>
              <w:rPr>
                <w:rFonts w:ascii="楷体" w:hAnsi="楷体" w:eastAsia="楷体" w:cs="宋体"/>
                <w:sz w:val="21"/>
                <w:szCs w:val="21"/>
              </w:rPr>
              <w:t>100</w:t>
            </w:r>
            <w:r>
              <w:rPr>
                <w:rFonts w:hint="eastAsia" w:ascii="楷体" w:hAnsi="楷体" w:eastAsia="楷体" w:cs="宋体"/>
                <w:sz w:val="21"/>
                <w:szCs w:val="21"/>
              </w:rPr>
              <w:t>或</w:t>
            </w:r>
            <w:r>
              <w:rPr>
                <w:rFonts w:ascii="楷体" w:hAnsi="楷体" w:eastAsia="楷体" w:cs="宋体"/>
                <w:sz w:val="21"/>
                <w:szCs w:val="21"/>
              </w:rPr>
              <w:t>R</w:t>
            </w:r>
            <w:r>
              <w:rPr>
                <w:rFonts w:hint="eastAsia" w:ascii="楷体" w:hAnsi="楷体" w:eastAsia="楷体" w:cs="宋体"/>
                <w:sz w:val="21"/>
                <w:szCs w:val="21"/>
              </w:rPr>
              <w:t>×</w:t>
            </w:r>
            <w:r>
              <w:rPr>
                <w:rFonts w:ascii="楷体" w:hAnsi="楷体" w:eastAsia="楷体" w:cs="宋体"/>
                <w:sz w:val="21"/>
                <w:szCs w:val="21"/>
              </w:rPr>
              <w:t>1K</w:t>
            </w:r>
            <w:r>
              <w:rPr>
                <w:rFonts w:hint="eastAsia" w:ascii="楷体" w:hAnsi="楷体" w:eastAsia="楷体" w:cs="宋体"/>
                <w:sz w:val="21"/>
                <w:szCs w:val="21"/>
              </w:rPr>
              <w:t>的位置进行初测，然后观察指针是否停在中线附近，如右图所示。</w:t>
            </w:r>
          </w:p>
          <w:p>
            <w:pPr>
              <w:snapToGrid w:val="0"/>
              <w:jc w:val="center"/>
              <w:rPr>
                <w:rFonts w:ascii="楷体" w:hAnsi="楷体" w:eastAsia="楷体" w:cs="宋体"/>
                <w:sz w:val="21"/>
                <w:szCs w:val="21"/>
              </w:rPr>
            </w:pPr>
            <w:r>
              <w:rPr>
                <w:rFonts w:ascii="楷体" w:hAnsi="楷体" w:eastAsia="楷体" w:cs="宋体"/>
                <w:kern w:val="2"/>
                <w:sz w:val="21"/>
                <w:szCs w:val="21"/>
                <w:lang w:val="en-US" w:eastAsia="zh-CN" w:bidi="ar-SA"/>
              </w:rPr>
              <w:pict>
                <v:shape id="图片 31" o:spid="_x0000_s1033" type="#_x0000_t75" style="height:144pt;width:231.7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snapToGrid w:val="0"/>
              <w:spacing w:line="460" w:lineRule="exact"/>
              <w:jc w:val="center"/>
              <w:rPr>
                <w:rFonts w:hint="eastAsia" w:ascii="楷体" w:hAnsi="楷体" w:eastAsia="楷体" w:cs="宋体"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sz w:val="21"/>
                <w:szCs w:val="21"/>
              </w:rPr>
              <w:t>测量指针的指示范围图</w:t>
            </w:r>
          </w:p>
          <w:p>
            <w:pPr>
              <w:snapToGrid w:val="0"/>
              <w:spacing w:line="460" w:lineRule="exact"/>
              <w:jc w:val="center"/>
              <w:rPr>
                <w:rFonts w:hint="eastAsia" w:ascii="楷体" w:hAnsi="楷体" w:eastAsia="楷体" w:cs="宋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jc w:val="center"/>
              <w:rPr>
                <w:rFonts w:hint="eastAsia" w:ascii="楷体" w:hAnsi="楷体" w:eastAsia="楷体" w:cs="宋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jc w:val="center"/>
              <w:rPr>
                <w:rFonts w:hint="eastAsia" w:ascii="楷体" w:hAnsi="楷体" w:eastAsia="楷体" w:cs="宋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ascii="楷体" w:hAnsi="楷体" w:eastAsia="楷体" w:cs="宋体"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楷体" w:hAnsi="楷体" w:eastAsia="楷体" w:cs="宋体"/>
                <w:sz w:val="21"/>
                <w:szCs w:val="21"/>
              </w:rPr>
              <w:t>欧姆调零：红黑表笔分别插入＋、</w:t>
            </w:r>
            <w:r>
              <w:rPr>
                <w:rFonts w:ascii="楷体" w:hAnsi="楷体" w:eastAsia="楷体" w:cs="宋体"/>
                <w:sz w:val="21"/>
                <w:szCs w:val="21"/>
              </w:rPr>
              <w:t xml:space="preserve"> </w:t>
            </w:r>
            <w:r>
              <w:rPr>
                <w:rFonts w:hint="eastAsia" w:ascii="楷体" w:hAnsi="楷体" w:eastAsia="楷体" w:cs="宋体"/>
                <w:sz w:val="21"/>
                <w:szCs w:val="21"/>
              </w:rPr>
              <w:t>－插座内，将选择开关旋在“Ω”挡的适当量程上，首先进行欧姆调零，即将两根表笔短接，调整欧姆调零旋钮，使指针对准欧姆刻度</w:t>
            </w:r>
            <w:r>
              <w:rPr>
                <w:rFonts w:ascii="楷体" w:hAnsi="楷体" w:eastAsia="楷体" w:cs="宋体"/>
                <w:sz w:val="21"/>
                <w:szCs w:val="21"/>
              </w:rPr>
              <w:t>0</w:t>
            </w:r>
            <w:r>
              <w:rPr>
                <w:rFonts w:hint="eastAsia" w:ascii="楷体" w:hAnsi="楷体" w:eastAsia="楷体" w:cs="宋体"/>
                <w:sz w:val="21"/>
                <w:szCs w:val="21"/>
              </w:rPr>
              <w:t>位置上，每换一次量程，都需要重新进行欧姆调零。如下图所示。</w:t>
            </w:r>
          </w:p>
          <w:p>
            <w:pPr>
              <w:snapToGrid w:val="0"/>
              <w:spacing w:line="460" w:lineRule="exact"/>
              <w:rPr>
                <w:rFonts w:ascii="楷体" w:hAnsi="楷体" w:eastAsia="楷体" w:cs="宋体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pict>
                <v:shape id="图片 7170" o:spid="_x0000_s1034" type="#_x0000_t75" style="position:absolute;left:0;margin-left:166.1pt;margin-top:20.25pt;height:123.6pt;width:165.3pt;rotation:0f;z-index:251659264;" o:ole="f" fillcolor="#FFFFFF" filled="f" o:preferrelative="t" stroked="f" coordorigin="0,0" coordsize="21600,21600">
                  <v:fill on="f" color2="#FFFFFF" focus="0%"/>
                  <v:imagedata gain="65536f" blacklevel="0f" gamma="0" o:title="" r:id="rId16"/>
                  <o:lock v:ext="edit" position="f" selection="f" grouping="f" rotation="f" cropping="f" text="f" aspectratio="t"/>
                </v:shape>
              </w:pict>
            </w: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pict>
                <v:shape id="图片 7169" o:spid="_x0000_s1035" type="#_x0000_t75" style="position:absolute;left:0;margin-left:-0.05pt;margin-top:19.9pt;height:124pt;width:165pt;rotation:0f;z-index:251658240;" o:ole="f" fillcolor="#FFFFFF" filled="f" o:preferrelative="t" stroked="f" coordorigin="0,0" coordsize="21600,21600">
                  <v:fill on="f" color2="#FFFFFF" focus="0%"/>
                  <v:imagedata gain="65536f" blacklevel="0f" gamma="0" o:title="" r:id="rId17"/>
                  <o:lock v:ext="edit" position="f" selection="f" grouping="f" rotation="f" cropping="f" text="f" aspectratio="t"/>
                </v:shape>
              </w:pict>
            </w:r>
          </w:p>
          <w:p>
            <w:pPr>
              <w:snapToGrid w:val="0"/>
              <w:spacing w:line="460" w:lineRule="exact"/>
              <w:rPr>
                <w:rFonts w:ascii="楷体" w:hAnsi="楷体" w:eastAsia="楷体" w:cs="宋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ascii="楷体" w:hAnsi="楷体" w:eastAsia="楷体" w:cs="宋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ascii="楷体" w:hAnsi="楷体" w:eastAsia="楷体" w:cs="宋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ascii="楷体" w:hAnsi="楷体" w:eastAsia="楷体" w:cs="宋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ascii="楷体" w:hAnsi="楷体" w:eastAsia="楷体" w:cs="宋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ascii="楷体" w:hAnsi="楷体" w:eastAsia="楷体" w:cs="宋体"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sz w:val="21"/>
                <w:szCs w:val="21"/>
              </w:rPr>
              <w:t>欧姆调零示意图</w:t>
            </w:r>
          </w:p>
          <w:p>
            <w:pPr>
              <w:snapToGrid w:val="0"/>
              <w:spacing w:line="460" w:lineRule="exact"/>
              <w:rPr>
                <w:rFonts w:hint="eastAsia" w:ascii="楷体" w:hAnsi="楷体" w:eastAsia="楷体" w:cs="宋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ascii="楷体" w:hAnsi="楷体" w:eastAsia="楷体" w:cs="宋体"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宋体"/>
                <w:sz w:val="21"/>
                <w:szCs w:val="21"/>
              </w:rPr>
              <w:t>连接电阻测量：万用表两表笔并接在所测电阻两端进行测量。测量电阻时，被测电阻器不能处在带电状态。在电路中，当不能确定被测电阻有没有并联电阻存在时，应把电阻器的一端从电路中断开，才能进行测量。测量电阻时，不应双手触及电阻器的两端。当表笔正确地连接在被测电路上时，待指针稳定后，从标尺刻度上读取测结果，注意记录数据要有计量单位。</w:t>
            </w:r>
          </w:p>
          <w:p>
            <w:pPr>
              <w:snapToGrid w:val="0"/>
              <w:spacing w:line="460" w:lineRule="exact"/>
              <w:rPr>
                <w:rFonts w:ascii="楷体" w:hAnsi="楷体" w:eastAsia="楷体" w:cs="宋体"/>
                <w:sz w:val="21"/>
                <w:szCs w:val="21"/>
              </w:rPr>
            </w:pPr>
          </w:p>
          <w:p>
            <w:pPr>
              <w:snapToGrid w:val="0"/>
              <w:rPr>
                <w:rFonts w:ascii="楷体" w:hAnsi="楷体" w:eastAsia="楷体" w:cs="宋体"/>
                <w:sz w:val="21"/>
                <w:szCs w:val="21"/>
              </w:rPr>
            </w:pPr>
            <w:r>
              <w:rPr>
                <w:rFonts w:ascii="楷体" w:hAnsi="楷体" w:eastAsia="楷体" w:cs="宋体"/>
                <w:kern w:val="2"/>
                <w:sz w:val="21"/>
                <w:szCs w:val="21"/>
                <w:lang w:val="en-US" w:eastAsia="zh-CN" w:bidi="ar-SA"/>
              </w:rPr>
              <w:pict>
                <v:shape id="图片 30" o:spid="_x0000_s1036" type="#_x0000_t75" style="height:131.25pt;width:148.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ascii="楷体" w:hAnsi="楷体" w:eastAsia="楷体" w:cs="宋体"/>
                <w:kern w:val="2"/>
                <w:sz w:val="21"/>
                <w:szCs w:val="21"/>
                <w:lang w:val="en-US" w:eastAsia="zh-CN" w:bidi="ar-SA"/>
              </w:rPr>
              <w:pict>
                <v:shape id="图片 29" o:spid="_x0000_s1037" type="#_x0000_t75" style="height:138.75pt;width:149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snapToGrid w:val="0"/>
              <w:spacing w:line="460" w:lineRule="exact"/>
              <w:ind w:firstLine="31680" w:firstLineChars="300"/>
              <w:rPr>
                <w:rFonts w:ascii="楷体" w:hAnsi="楷体" w:eastAsia="楷体" w:cs="宋体"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sz w:val="21"/>
                <w:szCs w:val="21"/>
              </w:rPr>
              <w:t>（</w:t>
            </w:r>
            <w:r>
              <w:rPr>
                <w:rFonts w:ascii="楷体" w:hAnsi="楷体" w:eastAsia="楷体" w:cs="宋体"/>
                <w:sz w:val="21"/>
                <w:szCs w:val="21"/>
              </w:rPr>
              <w:t>a</w:t>
            </w:r>
            <w:r>
              <w:rPr>
                <w:rFonts w:hint="eastAsia" w:ascii="楷体" w:hAnsi="楷体" w:eastAsia="楷体" w:cs="宋体"/>
                <w:sz w:val="21"/>
                <w:szCs w:val="21"/>
              </w:rPr>
              <w:t>）正确测量方法</w:t>
            </w:r>
            <w:r>
              <w:rPr>
                <w:rFonts w:ascii="楷体" w:hAnsi="楷体" w:eastAsia="楷体" w:cs="宋体"/>
                <w:sz w:val="21"/>
                <w:szCs w:val="21"/>
              </w:rPr>
              <w:t xml:space="preserve">            </w:t>
            </w:r>
            <w:r>
              <w:rPr>
                <w:rFonts w:hint="eastAsia" w:ascii="楷体" w:hAnsi="楷体" w:eastAsia="楷体" w:cs="宋体"/>
                <w:sz w:val="21"/>
                <w:szCs w:val="21"/>
              </w:rPr>
              <w:t>（</w:t>
            </w:r>
            <w:r>
              <w:rPr>
                <w:rFonts w:ascii="楷体" w:hAnsi="楷体" w:eastAsia="楷体" w:cs="宋体"/>
                <w:sz w:val="21"/>
                <w:szCs w:val="21"/>
              </w:rPr>
              <w:t>b</w:t>
            </w:r>
            <w:r>
              <w:rPr>
                <w:rFonts w:hint="eastAsia" w:ascii="楷体" w:hAnsi="楷体" w:eastAsia="楷体" w:cs="宋体"/>
                <w:sz w:val="21"/>
                <w:szCs w:val="21"/>
              </w:rPr>
              <w:t>）不正确测量方法</w:t>
            </w:r>
          </w:p>
          <w:p>
            <w:pPr>
              <w:snapToGrid w:val="0"/>
              <w:spacing w:line="460" w:lineRule="exact"/>
              <w:jc w:val="center"/>
              <w:rPr>
                <w:rFonts w:ascii="楷体" w:hAnsi="楷体" w:eastAsia="楷体" w:cs="宋体"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bCs/>
                <w:sz w:val="21"/>
                <w:szCs w:val="21"/>
              </w:rPr>
              <w:t>测量电路示意图</w:t>
            </w:r>
          </w:p>
          <w:p>
            <w:pPr>
              <w:snapToGrid w:val="0"/>
              <w:spacing w:line="460" w:lineRule="exact"/>
              <w:rPr>
                <w:rFonts w:hint="eastAsia" w:ascii="楷体" w:hAnsi="楷体" w:eastAsia="楷体" w:cs="宋体"/>
                <w:b/>
                <w:bCs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hint="eastAsia" w:ascii="楷体" w:hAnsi="楷体" w:eastAsia="楷体" w:cs="宋体"/>
                <w:b/>
                <w:bCs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hint="eastAsia" w:ascii="楷体" w:hAnsi="楷体" w:eastAsia="楷体" w:cs="宋体"/>
                <w:b/>
                <w:bCs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ascii="楷体" w:hAnsi="楷体" w:eastAsia="楷体" w:cs="宋体"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b/>
                <w:bCs/>
                <w:sz w:val="21"/>
                <w:szCs w:val="21"/>
              </w:rPr>
              <w:t>读数</w:t>
            </w:r>
            <w:r>
              <w:rPr>
                <w:rFonts w:hint="eastAsia" w:ascii="楷体" w:hAnsi="楷体" w:eastAsia="楷体" w:cs="宋体"/>
                <w:sz w:val="21"/>
                <w:szCs w:val="21"/>
              </w:rPr>
              <w:t>：测量电阻的阻值为刻度值乘以倍率，如下图所示的测量阻值为阻值</w:t>
            </w:r>
            <w:r>
              <w:rPr>
                <w:rFonts w:ascii="楷体" w:hAnsi="楷体" w:eastAsia="楷体" w:cs="宋体"/>
                <w:sz w:val="21"/>
                <w:szCs w:val="21"/>
              </w:rPr>
              <w:t>=18</w:t>
            </w:r>
            <w:r>
              <w:rPr>
                <w:rFonts w:hint="eastAsia" w:ascii="楷体" w:hAnsi="楷体" w:eastAsia="楷体" w:cs="宋体"/>
                <w:sz w:val="21"/>
                <w:szCs w:val="21"/>
              </w:rPr>
              <w:t>×</w:t>
            </w:r>
            <w:r>
              <w:rPr>
                <w:rFonts w:ascii="楷体" w:hAnsi="楷体" w:eastAsia="楷体" w:cs="宋体"/>
                <w:sz w:val="21"/>
                <w:szCs w:val="21"/>
              </w:rPr>
              <w:t>10K=180K</w:t>
            </w:r>
            <w:r>
              <w:rPr>
                <w:rFonts w:hint="eastAsia" w:ascii="楷体" w:hAnsi="楷体" w:eastAsia="楷体" w:cs="宋体"/>
                <w:sz w:val="21"/>
                <w:szCs w:val="21"/>
                <w:lang w:val="el-GR"/>
              </w:rPr>
              <w:t>Ω</w:t>
            </w:r>
            <w:r>
              <w:rPr>
                <w:rFonts w:hint="eastAsia" w:ascii="楷体" w:hAnsi="楷体" w:eastAsia="楷体" w:cs="宋体"/>
                <w:sz w:val="21"/>
                <w:szCs w:val="21"/>
              </w:rPr>
              <w:t>。</w:t>
            </w:r>
          </w:p>
          <w:p>
            <w:pPr>
              <w:snapToGrid w:val="0"/>
              <w:jc w:val="center"/>
              <w:rPr>
                <w:rFonts w:ascii="楷体" w:hAnsi="楷体" w:eastAsia="楷体" w:cs="宋体"/>
                <w:sz w:val="21"/>
                <w:szCs w:val="21"/>
              </w:rPr>
            </w:pPr>
            <w:r>
              <w:rPr>
                <w:rFonts w:ascii="楷体" w:hAnsi="楷体" w:eastAsia="楷体" w:cs="宋体"/>
                <w:kern w:val="2"/>
                <w:sz w:val="21"/>
                <w:szCs w:val="21"/>
                <w:lang w:val="en-US" w:eastAsia="zh-CN" w:bidi="ar-SA"/>
              </w:rPr>
              <w:pict>
                <v:shape id="图片 28" o:spid="_x0000_s1038" type="#_x0000_t75" style="height:230.25pt;width:169.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2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snapToGrid w:val="0"/>
              <w:spacing w:line="460" w:lineRule="exact"/>
              <w:jc w:val="center"/>
              <w:rPr>
                <w:rFonts w:ascii="楷体" w:hAnsi="楷体" w:eastAsia="楷体" w:cs="宋体"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sz w:val="21"/>
                <w:szCs w:val="21"/>
              </w:rPr>
              <w:t>某电阻的测量显示</w:t>
            </w:r>
          </w:p>
          <w:p>
            <w:pPr>
              <w:snapToGrid w:val="0"/>
              <w:spacing w:line="460" w:lineRule="exact"/>
              <w:rPr>
                <w:rFonts w:ascii="楷体" w:hAnsi="楷体" w:eastAsia="楷体" w:cs="宋体"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bCs/>
                <w:sz w:val="21"/>
                <w:szCs w:val="21"/>
              </w:rPr>
              <w:t>合理选择量程；</w:t>
            </w:r>
            <w:r>
              <w:rPr>
                <w:rFonts w:ascii="楷体" w:hAnsi="楷体" w:eastAsia="楷体" w:cs="宋体"/>
                <w:bCs/>
                <w:sz w:val="21"/>
                <w:szCs w:val="21"/>
              </w:rPr>
              <w:t xml:space="preserve"> </w:t>
            </w:r>
          </w:p>
          <w:p>
            <w:pPr>
              <w:snapToGrid w:val="0"/>
              <w:spacing w:line="460" w:lineRule="exact"/>
              <w:rPr>
                <w:rFonts w:ascii="楷体" w:hAnsi="楷体" w:eastAsia="楷体" w:cs="宋体"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bCs/>
                <w:sz w:val="21"/>
                <w:szCs w:val="21"/>
              </w:rPr>
              <w:t>注意调零；</w:t>
            </w:r>
            <w:r>
              <w:rPr>
                <w:rFonts w:ascii="楷体" w:hAnsi="楷体" w:eastAsia="楷体" w:cs="宋体"/>
                <w:bCs/>
                <w:sz w:val="21"/>
                <w:szCs w:val="21"/>
              </w:rPr>
              <w:t xml:space="preserve"> </w:t>
            </w:r>
          </w:p>
          <w:p>
            <w:pPr>
              <w:snapToGrid w:val="0"/>
              <w:spacing w:line="460" w:lineRule="exact"/>
              <w:rPr>
                <w:rFonts w:ascii="楷体" w:hAnsi="楷体" w:eastAsia="楷体" w:cs="宋体"/>
                <w:b/>
                <w:bCs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bCs/>
                <w:sz w:val="21"/>
                <w:szCs w:val="21"/>
              </w:rPr>
              <w:t>读数要准确；</w:t>
            </w:r>
          </w:p>
          <w:p>
            <w:pPr>
              <w:snapToGrid w:val="0"/>
              <w:spacing w:line="460" w:lineRule="exact"/>
              <w:rPr>
                <w:rFonts w:hint="eastAsia" w:ascii="楷体" w:hAnsi="楷体" w:eastAsia="楷体" w:cs="宋体"/>
                <w:bCs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hint="eastAsia" w:ascii="楷体" w:hAnsi="楷体" w:eastAsia="楷体" w:cs="宋体"/>
                <w:bCs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ascii="楷体" w:hAnsi="楷体" w:eastAsia="楷体" w:cs="宋体"/>
                <w:bCs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bCs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楷体" w:hAnsi="楷体" w:eastAsia="楷体" w:cs="宋体"/>
                <w:bCs/>
                <w:sz w:val="21"/>
                <w:szCs w:val="21"/>
              </w:rPr>
              <w:t>档位复位：测量结束，应将万用表转换开关拨到</w:t>
            </w:r>
            <w:r>
              <w:rPr>
                <w:rFonts w:ascii="楷体" w:hAnsi="楷体" w:eastAsia="楷体" w:cs="宋体"/>
                <w:bCs/>
                <w:sz w:val="21"/>
                <w:szCs w:val="21"/>
              </w:rPr>
              <w:t>OFF</w:t>
            </w:r>
            <w:r>
              <w:rPr>
                <w:rFonts w:hint="eastAsia" w:ascii="楷体" w:hAnsi="楷体" w:eastAsia="楷体" w:cs="宋体"/>
                <w:bCs/>
                <w:sz w:val="21"/>
                <w:szCs w:val="21"/>
              </w:rPr>
              <w:t>挡或最高交流电压挡，防止下次测量时不慎损坏表头。这样做也可避免将转换开关拨到电阻挡，两只表笔偶然相碰短路，消耗表内电池的电能。</w:t>
            </w:r>
          </w:p>
          <w:p>
            <w:pPr>
              <w:snapToGrid w:val="0"/>
              <w:jc w:val="center"/>
              <w:rPr>
                <w:rFonts w:ascii="楷体" w:hAnsi="楷体" w:eastAsia="楷体" w:cs="宋体"/>
                <w:b/>
                <w:bCs/>
                <w:sz w:val="21"/>
                <w:szCs w:val="21"/>
              </w:rPr>
            </w:pPr>
            <w:r>
              <w:rPr>
                <w:rFonts w:ascii="楷体" w:hAnsi="楷体" w:eastAsia="楷体" w:cs="宋体"/>
                <w:kern w:val="2"/>
                <w:sz w:val="21"/>
                <w:szCs w:val="21"/>
                <w:lang w:val="en-US" w:eastAsia="zh-CN" w:bidi="ar-SA"/>
              </w:rPr>
              <w:pict>
                <v:shape id="图片 27" o:spid="_x0000_s1039" type="#_x0000_t75" style="height:140.25pt;width:204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2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snapToGrid w:val="0"/>
              <w:spacing w:line="460" w:lineRule="exact"/>
              <w:jc w:val="center"/>
              <w:rPr>
                <w:rFonts w:hint="eastAsia" w:ascii="楷体" w:hAnsi="楷体" w:eastAsia="楷体" w:cs="宋体"/>
                <w:sz w:val="21"/>
                <w:szCs w:val="21"/>
              </w:rPr>
            </w:pPr>
            <w:r>
              <w:rPr>
                <w:rFonts w:hint="eastAsia" w:ascii="楷体" w:hAnsi="楷体" w:eastAsia="楷体" w:cs="宋体"/>
                <w:sz w:val="21"/>
                <w:szCs w:val="21"/>
              </w:rPr>
              <w:t>旋在交流电压</w:t>
            </w:r>
            <w:r>
              <w:rPr>
                <w:rFonts w:ascii="楷体" w:hAnsi="楷体" w:eastAsia="楷体" w:cs="宋体"/>
                <w:sz w:val="21"/>
                <w:szCs w:val="21"/>
              </w:rPr>
              <w:t>1000V</w:t>
            </w:r>
            <w:r>
              <w:rPr>
                <w:rFonts w:hint="eastAsia" w:ascii="楷体" w:hAnsi="楷体" w:eastAsia="楷体" w:cs="宋体"/>
                <w:sz w:val="21"/>
                <w:szCs w:val="21"/>
              </w:rPr>
              <w:t>档</w:t>
            </w:r>
          </w:p>
          <w:p>
            <w:pPr>
              <w:snapToGrid w:val="0"/>
              <w:spacing w:line="460" w:lineRule="exact"/>
              <w:jc w:val="center"/>
              <w:rPr>
                <w:rFonts w:hint="eastAsia" w:ascii="楷体" w:hAnsi="楷体" w:eastAsia="楷体" w:cs="宋体"/>
                <w:sz w:val="21"/>
                <w:szCs w:val="21"/>
              </w:rPr>
            </w:pPr>
          </w:p>
          <w:p>
            <w:pPr>
              <w:snapToGrid w:val="0"/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2410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学生在实施过程中自觉的构建学习情境，获得知识技能。同时也在实际情境中使学生领会在工作中团结协作的重要性。</w:t>
            </w: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学生在实施过程中自觉的构建学习情境，获得知识技能。同时也在实际情境中使学生领会在工作中团结协作的重要性。</w:t>
            </w:r>
            <w:bookmarkStart w:id="0" w:name="_GoBack"/>
            <w:bookmarkEnd w:id="0"/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通过对若干不同类型电阻器识别演示，让学生更能直观的了解电阻的结构及特点。</w:t>
            </w: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。</w:t>
            </w: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hint="eastAsia"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播放视频展示电子元器件用万用表检测的方法与过程。然后让学生按照步骤再练习，掌握测量电阻的方法</w:t>
            </w: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817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项目</w:t>
            </w: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总结</w:t>
            </w:r>
          </w:p>
        </w:tc>
        <w:tc>
          <w:tcPr>
            <w:tcW w:w="6804" w:type="dxa"/>
            <w:vAlign w:val="top"/>
          </w:tcPr>
          <w:p>
            <w:pPr>
              <w:spacing w:line="460" w:lineRule="exact"/>
              <w:ind w:firstLine="31680" w:firstLineChars="200"/>
              <w:rPr>
                <w:rFonts w:ascii="楷体" w:hAnsi="楷体" w:eastAsia="楷体"/>
                <w:bCs/>
                <w:sz w:val="21"/>
                <w:szCs w:val="21"/>
              </w:rPr>
            </w:pPr>
            <w:r>
              <w:rPr>
                <w:rFonts w:hint="eastAsia" w:ascii="楷体" w:hAnsi="楷体" w:eastAsia="楷体"/>
                <w:bCs/>
                <w:sz w:val="21"/>
                <w:szCs w:val="21"/>
              </w:rPr>
              <w:t>在项目实施的过程中，你遇到了哪些问题，你是怎样解决的，实训中你有哪些收获，掌握了哪些知识和技能等等。</w:t>
            </w:r>
          </w:p>
          <w:p>
            <w:pPr>
              <w:spacing w:line="460" w:lineRule="exact"/>
              <w:ind w:firstLine="31680" w:firstLineChars="200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2410" w:type="dxa"/>
            <w:vAlign w:val="center"/>
          </w:tcPr>
          <w:p>
            <w:pPr>
              <w:spacing w:line="460" w:lineRule="exact"/>
              <w:ind w:firstLine="48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通过对实施过程的总结，提高了学生综合的职业能力。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817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项目评价</w:t>
            </w:r>
          </w:p>
        </w:tc>
        <w:tc>
          <w:tcPr>
            <w:tcW w:w="6804" w:type="dxa"/>
            <w:vAlign w:val="top"/>
          </w:tcPr>
          <w:p>
            <w:pPr>
              <w:spacing w:line="460" w:lineRule="exact"/>
              <w:ind w:firstLine="31680" w:firstLineChars="200"/>
              <w:rPr>
                <w:rFonts w:ascii="楷体" w:hAnsi="楷体" w:eastAsia="楷体"/>
                <w:bCs/>
                <w:sz w:val="21"/>
                <w:szCs w:val="21"/>
              </w:rPr>
            </w:pPr>
            <w:r>
              <w:rPr>
                <w:rFonts w:hint="eastAsia" w:ascii="楷体" w:hAnsi="楷体" w:eastAsia="楷体"/>
                <w:bCs/>
                <w:sz w:val="21"/>
                <w:szCs w:val="21"/>
              </w:rPr>
              <w:t>由组长进行汇报，全班同学可以边听边提问题，各组成员自评，各组之间互评，教师评价，最终评选出优秀的小组进行奖励。</w:t>
            </w:r>
          </w:p>
          <w:p>
            <w:pPr>
              <w:spacing w:line="460" w:lineRule="exact"/>
              <w:ind w:firstLine="480"/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2410" w:type="dxa"/>
            <w:vAlign w:val="center"/>
          </w:tcPr>
          <w:p>
            <w:pPr>
              <w:spacing w:line="460" w:lineRule="exact"/>
              <w:ind w:firstLine="480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充分调动课堂气氛，营造竞争氛围。教师此时应注意对每一组的汇报进行鼓励，对其谬误进行恰到好处的点评。对提问比较好或回答比较好的学生进行加分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817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教师</w:t>
            </w: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总结</w:t>
            </w:r>
          </w:p>
        </w:tc>
        <w:tc>
          <w:tcPr>
            <w:tcW w:w="6804" w:type="dxa"/>
            <w:vAlign w:val="top"/>
          </w:tcPr>
          <w:p>
            <w:pPr>
              <w:spacing w:line="460" w:lineRule="exact"/>
              <w:ind w:firstLine="31680" w:firstLineChars="200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bCs/>
                <w:sz w:val="21"/>
                <w:szCs w:val="21"/>
              </w:rPr>
              <w:t>根据各项目组完成过程的具体情况，指出做得好的地方，同时还要指出问题所在，语言表达能力，回答问题的能力，组织协调能力，总结能力等。</w:t>
            </w:r>
          </w:p>
        </w:tc>
        <w:tc>
          <w:tcPr>
            <w:tcW w:w="2410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针对本次项目进行总结，强化在学生头脑中的印象。对综合表现突出的、团队学生进行点名表扬。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817" w:type="dxa"/>
            <w:vAlign w:val="center"/>
          </w:tcPr>
          <w:p>
            <w:pPr>
              <w:spacing w:line="460" w:lineRule="exact"/>
              <w:rPr>
                <w:rFonts w:ascii="楷体" w:hAnsi="楷体" w:eastAsia="楷体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课后</w:t>
            </w:r>
          </w:p>
          <w:p>
            <w:pPr>
              <w:spacing w:line="460" w:lineRule="exact"/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b/>
                <w:sz w:val="21"/>
                <w:szCs w:val="21"/>
              </w:rPr>
              <w:t>作业</w:t>
            </w:r>
          </w:p>
        </w:tc>
        <w:tc>
          <w:tcPr>
            <w:tcW w:w="6804" w:type="dxa"/>
            <w:vAlign w:val="top"/>
          </w:tcPr>
          <w:p>
            <w:pPr>
              <w:spacing w:line="460" w:lineRule="exact"/>
              <w:rPr>
                <w:rFonts w:hint="eastAsia" w:ascii="楷体" w:hAnsi="楷体" w:eastAsia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/>
                <w:sz w:val="21"/>
                <w:szCs w:val="21"/>
                <w:lang w:val="en-US" w:eastAsia="zh-CN"/>
              </w:rPr>
              <w:t>完成课堂布置的任务</w:t>
            </w:r>
          </w:p>
        </w:tc>
        <w:tc>
          <w:tcPr>
            <w:tcW w:w="2410" w:type="dxa"/>
            <w:vAlign w:val="center"/>
          </w:tcPr>
          <w:p>
            <w:pPr>
              <w:spacing w:line="460" w:lineRule="exact"/>
              <w:ind w:firstLine="480"/>
              <w:rPr>
                <w:rFonts w:ascii="楷体" w:hAnsi="楷体" w:eastAsia="楷体"/>
                <w:sz w:val="21"/>
                <w:szCs w:val="21"/>
              </w:rPr>
            </w:pPr>
          </w:p>
        </w:tc>
      </w:tr>
    </w:tbl>
    <w:p>
      <w:pPr>
        <w:rPr>
          <w:lang w:val="en-US"/>
        </w:rPr>
      </w:pPr>
      <w:r>
        <w:rPr>
          <w:rFonts w:hint="eastAsia" w:ascii="Arial" w:hAnsi="Arial" w:cs="Arial"/>
          <w:b w:val="0"/>
          <w:i w:val="0"/>
          <w:caps w:val="0"/>
          <w:color w:val="333333"/>
          <w:spacing w:val="0"/>
          <w:sz w:val="21"/>
          <w:szCs w:val="21"/>
          <w:shd w:val="clear" w:color="auto" w:fill="FFFFFF"/>
          <w:lang w:val="en-US" w:eastAsia="zh-CN"/>
        </w:rPr>
        <w:t xml:space="preserve">     </w:t>
      </w:r>
    </w:p>
    <w:sectPr>
      <w:headerReference r:id="rId5" w:type="first"/>
      <w:footerReference r:id="rId7" w:type="first"/>
      <w:headerReference r:id="rId4" w:type="default"/>
      <w:footerReference r:id="rId6" w:type="default"/>
      <w:pgSz w:w="11906" w:h="16838"/>
      <w:pgMar w:top="1440" w:right="1134" w:bottom="1247" w:left="1134" w:header="680" w:footer="680" w:gutter="0"/>
      <w:paperSrc w:first="0" w:other="0"/>
      <w:cols w:space="720" w:num="1"/>
      <w:titlePg/>
      <w:rtlGutter w:val="0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6"/>
      <w:ind w:firstLine="36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>2</w:t>
    </w:r>
    <w:r>
      <w:rPr>
        <w:lang w:val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7"/>
      <w:ind w:firstLine="31680" w:firstLineChars="100"/>
      <w:jc w:val="left"/>
      <w:rPr>
        <w:rFonts w:ascii="华文仿宋" w:hAnsi="华文仿宋" w:eastAsia="华文仿宋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w:pict>
        <v:shape id="图片 7" o:spid="_x0000_s1025" alt="QQ图片20140901131015" type="#_x0000_t75" style="height:23.25pt;width:23.25pt;rotation:0f;" o:ole="f" fillcolor="#FFFFFF" filled="f" o:preferrelative="t" stroked="f" coordorigin="0,0" coordsize="21600,21600">
          <v:fill on="f" color2="#FFFFFF" focus="0%"/>
          <v:imagedata gain="109227f" blacklevel="0f" gamma="0" o:title="" r:id="rId1"/>
          <o:lock v:ext="edit" position="f" selection="f" grouping="f" rotation="f" cropping="f" text="f" aspectratio="t"/>
          <w10:wrap type="none"/>
          <w10:anchorlock/>
        </v:shape>
      </w:pict>
    </w:r>
    <w:r>
      <w:rPr>
        <w:rFonts w:hint="eastAsia" w:ascii="华文仿宋" w:hAnsi="华文仿宋" w:eastAsia="华文仿宋"/>
      </w:rPr>
      <w:t>安徽省霍山县高级职业中学</w:t>
    </w:r>
    <w:r>
      <w:rPr>
        <w:rFonts w:ascii="华文仿宋" w:hAnsi="华文仿宋" w:eastAsia="华文仿宋"/>
      </w:rPr>
      <w:t xml:space="preserve">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7"/>
      <w:pBdr>
        <w:bottom w:val="none" w:color="auto" w:sz="0" w:space="1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11290019">
    <w:nsid w:val="541E93A3"/>
    <w:multiLevelType w:val="singleLevel"/>
    <w:tmpl w:val="541E93A3"/>
    <w:lvl w:ilvl="0" w:tentative="1">
      <w:start w:val="3"/>
      <w:numFmt w:val="decimal"/>
      <w:suff w:val="nothing"/>
      <w:lvlText w:val="（%1）"/>
      <w:lvlJc w:val="left"/>
    </w:lvl>
  </w:abstractNum>
  <w:abstractNum w:abstractNumId="1411290677">
    <w:nsid w:val="541E9635"/>
    <w:multiLevelType w:val="singleLevel"/>
    <w:tmpl w:val="541E9635"/>
    <w:lvl w:ilvl="0" w:tentative="1">
      <w:start w:val="1"/>
      <w:numFmt w:val="decimal"/>
      <w:suff w:val="nothing"/>
      <w:lvlText w:val="%1、"/>
      <w:lvlJc w:val="left"/>
    </w:lvl>
  </w:abstractNum>
  <w:abstractNum w:abstractNumId="1411292995">
    <w:nsid w:val="541E9F43"/>
    <w:multiLevelType w:val="singleLevel"/>
    <w:tmpl w:val="541E9F43"/>
    <w:lvl w:ilvl="0" w:tentative="1">
      <w:start w:val="3"/>
      <w:numFmt w:val="chineseCounting"/>
      <w:suff w:val="nothing"/>
      <w:lvlText w:val="%1."/>
      <w:lvlJc w:val="left"/>
    </w:lvl>
  </w:abstractNum>
  <w:num w:numId="1">
    <w:abstractNumId w:val="1411290019"/>
  </w:num>
  <w:num w:numId="2">
    <w:abstractNumId w:val="1411292995"/>
  </w:num>
  <w:num w:numId="3">
    <w:abstractNumId w:val="14112906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0"/>
  <w:drawingGridVerticalSpacing w:val="163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splitPgBreakAndParaMark/>
    <w:adjustLineHeightInTable/>
    <w:doNotBreakWrappedTables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172A27"/>
    <w:rsid w:val="08996A7D"/>
    <w:rsid w:val="1034118E"/>
    <w:rsid w:val="1EDA1BAB"/>
    <w:rsid w:val="228429B1"/>
    <w:rsid w:val="2B531CB8"/>
    <w:rsid w:val="37645B6D"/>
    <w:rsid w:val="38534D33"/>
    <w:rsid w:val="44F462AF"/>
    <w:rsid w:val="4B2941E0"/>
    <w:rsid w:val="50E720C7"/>
    <w:rsid w:val="52264FD2"/>
    <w:rsid w:val="69CA3620"/>
    <w:rsid w:val="6E644C28"/>
    <w:rsid w:val="7B8D68BF"/>
    <w:rsid w:val="7CB918AF"/>
    <w:rsid w:val="7FFD52CB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unhideWhenUsed="0" w:uiPriority="99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99" w:semiHidden="0" w:name="Title"/>
    <w:lsdException w:uiPriority="0" w:name="Closing"/>
    <w:lsdException w:uiPriority="0" w:name="Signature"/>
    <w:lsdException w:unhideWhenUsed="0" w:uiPriority="99" w:name="Default Paragraph Font"/>
    <w:lsdException w:uiPriority="0" w:name="Body Text"/>
    <w:lsdException w:unhideWhenUsed="0" w:uiPriority="99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99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unhideWhenUsed="0" w:uiPriority="99" w:semiHidden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nhideWhenUsed="0" w:uiPriority="99" w:semiHidden="0" w:name="HTML Preformatted"/>
    <w:lsdException w:uiPriority="0" w:name="HTML Sample"/>
    <w:lsdException w:uiPriority="0" w:name="HTML Typewriter"/>
    <w:lsdException w:uiPriority="0" w:name="HTML Variable"/>
    <w:lsdException w:uiPriority="0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99" w:semiHidden="0" w:name="Balloon Text"/>
    <w:lsdException w:uiPriority="0" w:name="Table Grid"/>
    <w:lsdException w:uiPriority="0" w:name="Table Theme"/>
    <w:lsdException w:uiPriority="0" w:name="Light Shading"/>
    <w:lsdException w:uiPriority="0" w:name="Light List"/>
    <w:lsdException w:uiPriority="0" w:name="Light Grid"/>
    <w:lsdException w:uiPriority="0" w:name="Medium Shading 1"/>
    <w:lsdException w:uiPriority="0" w:name="Medium Shading 2"/>
    <w:lsdException w:uiPriority="0" w:name="Medium List 1"/>
    <w:lsdException w:uiPriority="0" w:name="Medium List 2"/>
    <w:lsdException w:uiPriority="0" w:name="Medium Grid 1"/>
    <w:lsdException w:uiPriority="0" w:name="Medium Grid 2"/>
    <w:lsdException w:uiPriority="0" w:name="Medium Grid 3"/>
    <w:lsdException w:uiPriority="0" w:name="Dark List"/>
    <w:lsdException w:uiPriority="0" w:name="Colorful Shading"/>
    <w:lsdException w:uiPriority="0" w:name="Colorful List"/>
    <w:lsdException w:uiPriority="0" w:name="Colorful Grid"/>
    <w:lsdException w:uiPriority="0" w:name="Light Shading Accent 1"/>
    <w:lsdException w:uiPriority="0" w:name="Light List Accent 1"/>
    <w:lsdException w:uiPriority="0" w:name="Light Grid Accent 1"/>
    <w:lsdException w:uiPriority="0" w:name="Medium Shading 1 Accent 1"/>
    <w:lsdException w:uiPriority="0" w:name="Medium Shading 2 Accent 1"/>
    <w:lsdException w:uiPriority="0" w:name="Medium List 1 Accent 1"/>
    <w:lsdException w:uiPriority="0" w:name="Medium List 2 Accent 1"/>
    <w:lsdException w:uiPriority="0" w:name="Medium Grid 1 Accent 1"/>
    <w:lsdException w:uiPriority="0" w:name="Medium Grid 2 Accent 1"/>
    <w:lsdException w:uiPriority="0" w:name="Medium Grid 3 Accent 1"/>
    <w:lsdException w:uiPriority="0" w:name="Dark List Accent 1"/>
    <w:lsdException w:uiPriority="0" w:name="Colorful Shading Accent 1"/>
    <w:lsdException w:uiPriority="0" w:name="Colorful List Accent 1"/>
    <w:lsdException w:uiPriority="0" w:name="Colorful Grid Accent 1"/>
    <w:lsdException w:uiPriority="0" w:name="Light Shading Accent 2"/>
    <w:lsdException w:uiPriority="0" w:name="Light List Accent 2"/>
    <w:lsdException w:uiPriority="0" w:name="Light Grid Accent 2"/>
    <w:lsdException w:uiPriority="0" w:name="Medium Shading 1 Accent 2"/>
    <w:lsdException w:uiPriority="0" w:name="Medium Shading 2 Accent 2"/>
    <w:lsdException w:uiPriority="0" w:name="Medium List 1 Accent 2"/>
    <w:lsdException w:uiPriority="0" w:name="Medium List 2 Accent 2"/>
    <w:lsdException w:uiPriority="0" w:name="Medium Grid 1 Accent 2"/>
    <w:lsdException w:uiPriority="0" w:name="Medium Grid 2 Accent 2"/>
    <w:lsdException w:uiPriority="0" w:name="Medium Grid 3 Accent 2"/>
    <w:lsdException w:uiPriority="0" w:name="Dark List Accent 2"/>
    <w:lsdException w:uiPriority="0" w:name="Colorful Shading Accent 2"/>
    <w:lsdException w:uiPriority="0" w:name="Colorful List Accent 2"/>
    <w:lsdException w:uiPriority="0" w:name="Colorful Grid Accent 2"/>
    <w:lsdException w:uiPriority="0" w:name="Light Shading Accent 3"/>
    <w:lsdException w:uiPriority="0" w:name="Light List Accent 3"/>
    <w:lsdException w:uiPriority="0" w:name="Light Grid Accent 3"/>
    <w:lsdException w:uiPriority="0" w:name="Medium Shading 1 Accent 3"/>
    <w:lsdException w:uiPriority="0" w:name="Medium Shading 2 Accent 3"/>
    <w:lsdException w:uiPriority="0" w:name="Medium List 1 Accent 3"/>
    <w:lsdException w:uiPriority="0" w:name="Medium List 2 Accent 3"/>
    <w:lsdException w:uiPriority="0" w:name="Medium Grid 1 Accent 3"/>
    <w:lsdException w:uiPriority="0" w:name="Medium Grid 2 Accent 3"/>
    <w:lsdException w:uiPriority="0" w:name="Medium Grid 3 Accent 3"/>
    <w:lsdException w:uiPriority="0" w:name="Dark List Accent 3"/>
    <w:lsdException w:uiPriority="0" w:name="Colorful Shading Accent 3"/>
    <w:lsdException w:uiPriority="0" w:name="Colorful List Accent 3"/>
    <w:lsdException w:uiPriority="0" w:name="Colorful Grid Accent 3"/>
    <w:lsdException w:uiPriority="0" w:name="Light Shading Accent 4"/>
    <w:lsdException w:uiPriority="0" w:name="Light List Accent 4"/>
    <w:lsdException w:uiPriority="0" w:name="Light Grid Accent 4"/>
    <w:lsdException w:uiPriority="0" w:name="Medium Shading 1 Accent 4"/>
    <w:lsdException w:uiPriority="0" w:name="Medium Shading 2 Accent 4"/>
    <w:lsdException w:uiPriority="0" w:name="Medium List 1 Accent 4"/>
    <w:lsdException w:uiPriority="0" w:name="Medium List 2 Accent 4"/>
    <w:lsdException w:uiPriority="0" w:name="Medium Grid 1 Accent 4"/>
    <w:lsdException w:uiPriority="0" w:name="Medium Grid 2 Accent 4"/>
    <w:lsdException w:uiPriority="0" w:name="Medium Grid 3 Accent 4"/>
    <w:lsdException w:uiPriority="0" w:name="Dark List Accent 4"/>
    <w:lsdException w:uiPriority="0" w:name="Colorful Shading Accent 4"/>
    <w:lsdException w:uiPriority="0" w:name="Colorful List Accent 4"/>
    <w:lsdException w:uiPriority="0" w:name="Colorful Grid Accent 4"/>
    <w:lsdException w:uiPriority="0" w:name="Light Shading Accent 5"/>
    <w:lsdException w:uiPriority="0" w:name="Light List Accent 5"/>
    <w:lsdException w:uiPriority="0" w:name="Light Grid Accent 5"/>
    <w:lsdException w:uiPriority="0" w:name="Medium Shading 1 Accent 5"/>
    <w:lsdException w:uiPriority="0" w:name="Medium Shading 2 Accent 5"/>
    <w:lsdException w:uiPriority="0" w:name="Medium List 1 Accent 5"/>
    <w:lsdException w:uiPriority="0" w:name="Medium List 2 Accent 5"/>
    <w:lsdException w:uiPriority="0" w:name="Medium Grid 1 Accent 5"/>
    <w:lsdException w:uiPriority="0" w:name="Medium Grid 2 Accent 5"/>
    <w:lsdException w:uiPriority="0" w:name="Medium Grid 3 Accent 5"/>
    <w:lsdException w:uiPriority="0" w:name="Dark List Accent 5"/>
    <w:lsdException w:uiPriority="0" w:name="Colorful Shading Accent 5"/>
    <w:lsdException w:uiPriority="0" w:name="Colorful List Accent 5"/>
    <w:lsdException w:uiPriority="0" w:name="Colorful Grid Accent 5"/>
    <w:lsdException w:uiPriority="0" w:name="Light Shading Accent 6"/>
    <w:lsdException w:uiPriority="0" w:name="Light List Accent 6"/>
    <w:lsdException w:uiPriority="0" w:name="Light Grid Accent 6"/>
    <w:lsdException w:uiPriority="0" w:name="Medium Shading 1 Accent 6"/>
    <w:lsdException w:uiPriority="0" w:name="Medium Shading 2 Accent 6"/>
    <w:lsdException w:uiPriority="0" w:name="Medium List 1 Accent 6"/>
    <w:lsdException w:uiPriority="0" w:name="Medium List 2 Accent 6"/>
    <w:lsdException w:uiPriority="0" w:name="Medium Grid 1 Accent 6"/>
    <w:lsdException w:uiPriority="0" w:name="Medium Grid 2 Accent 6"/>
    <w:lsdException w:uiPriority="0" w:name="Medium Grid 3 Accent 6"/>
    <w:lsdException w:uiPriority="0" w:name="Dark List Accent 6"/>
    <w:lsdException w:uiPriority="0" w:name="Colorful Shading Accent 6"/>
    <w:lsdException w:uiPriority="0" w:name="Colorful List Accent 6"/>
    <w:lsdException w:uiPriority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9"/>
    <w:pPr>
      <w:keepNext/>
      <w:keepLines/>
      <w:spacing w:beforeLines="50"/>
      <w:outlineLvl w:val="0"/>
    </w:pPr>
    <w:rPr>
      <w:b/>
      <w:bCs/>
      <w:kern w:val="44"/>
      <w:sz w:val="28"/>
      <w:szCs w:val="44"/>
    </w:rPr>
  </w:style>
  <w:style w:type="character" w:default="1" w:styleId="12">
    <w:name w:val="Default Paragraph Font"/>
    <w:semiHidden/>
    <w:uiPriority w:val="99"/>
  </w:style>
  <w:style w:type="table" w:default="1" w:styleId="13">
    <w:name w:val="Normal Table"/>
    <w:unhideWhenUsed/>
    <w:uiPriority w:val="0"/>
    <w:tblPr>
      <w:tblStyle w:val="13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3">
    <w:name w:val="Body Text Indent"/>
    <w:basedOn w:val="1"/>
    <w:link w:val="22"/>
    <w:uiPriority w:val="99"/>
    <w:pPr>
      <w:spacing w:line="480" w:lineRule="exact"/>
      <w:ind w:firstLine="480"/>
    </w:pPr>
  </w:style>
  <w:style w:type="paragraph" w:styleId="4">
    <w:name w:val="Plain Text"/>
    <w:basedOn w:val="1"/>
    <w:link w:val="16"/>
    <w:uiPriority w:val="99"/>
    <w:rPr>
      <w:rFonts w:ascii="宋体" w:hAnsi="Courier New"/>
      <w:szCs w:val="21"/>
    </w:rPr>
  </w:style>
  <w:style w:type="paragraph" w:styleId="5">
    <w:name w:val="Balloon Text"/>
    <w:basedOn w:val="1"/>
    <w:link w:val="23"/>
    <w:uiPriority w:val="99"/>
    <w:rPr>
      <w:sz w:val="18"/>
      <w:szCs w:val="18"/>
    </w:rPr>
  </w:style>
  <w:style w:type="paragraph" w:styleId="6">
    <w:name w:val="footer"/>
    <w:basedOn w:val="1"/>
    <w:link w:val="18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7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Subtitle"/>
    <w:basedOn w:val="1"/>
    <w:next w:val="1"/>
    <w:link w:val="20"/>
    <w:qFormat/>
    <w:uiPriority w:val="99"/>
    <w:pPr>
      <w:ind w:firstLine="100" w:firstLineChars="100"/>
      <w:outlineLvl w:val="1"/>
    </w:pPr>
    <w:rPr>
      <w:rFonts w:ascii="Cambria" w:hAnsi="Cambria"/>
      <w:b/>
      <w:bCs/>
      <w:kern w:val="28"/>
      <w:sz w:val="28"/>
      <w:szCs w:val="32"/>
    </w:rPr>
  </w:style>
  <w:style w:type="paragraph" w:styleId="9">
    <w:name w:val="HTML Preformatted"/>
    <w:basedOn w:val="1"/>
    <w:link w:val="21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/>
      <w:kern w:val="0"/>
    </w:rPr>
  </w:style>
  <w:style w:type="paragraph" w:styleId="10">
    <w:name w:val="Normal (Web)"/>
    <w:basedOn w:val="1"/>
    <w:uiPriority w:val="99"/>
    <w:pPr>
      <w:spacing w:before="100" w:beforeAutospacing="1" w:after="100" w:afterAutospacing="1"/>
    </w:pPr>
    <w:rPr>
      <w:rFonts w:ascii="宋体" w:hAnsi="宋体" w:cs="宋体"/>
      <w:kern w:val="0"/>
    </w:rPr>
  </w:style>
  <w:style w:type="paragraph" w:styleId="11">
    <w:name w:val="Title"/>
    <w:basedOn w:val="1"/>
    <w:next w:val="1"/>
    <w:link w:val="19"/>
    <w:qFormat/>
    <w:uiPriority w:val="99"/>
    <w:pPr>
      <w:spacing w:beforeLines="100" w:afterLines="100"/>
      <w:jc w:val="center"/>
    </w:pPr>
    <w:rPr>
      <w:rFonts w:ascii="Cambria" w:hAnsi="Cambria"/>
      <w:b/>
      <w:bCs/>
      <w:sz w:val="30"/>
      <w:szCs w:val="32"/>
    </w:rPr>
  </w:style>
  <w:style w:type="paragraph" w:customStyle="1" w:styleId="14">
    <w:name w:val="List Paragraph"/>
    <w:basedOn w:val="1"/>
    <w:qFormat/>
    <w:uiPriority w:val="99"/>
    <w:pPr>
      <w:adjustRightInd w:val="0"/>
      <w:snapToGrid w:val="0"/>
      <w:ind w:firstLine="420"/>
      <w:jc w:val="center"/>
    </w:pPr>
    <w:rPr>
      <w:rFonts w:ascii="Tahoma" w:hAnsi="Tahoma" w:eastAsia="微软雅黑"/>
      <w:kern w:val="0"/>
      <w:sz w:val="22"/>
      <w:szCs w:val="22"/>
    </w:rPr>
  </w:style>
  <w:style w:type="character" w:customStyle="1" w:styleId="15">
    <w:name w:val="Heading 1 Char"/>
    <w:basedOn w:val="12"/>
    <w:link w:val="2"/>
    <w:locked/>
    <w:uiPriority w:val="99"/>
    <w:rPr>
      <w:b/>
      <w:kern w:val="44"/>
      <w:sz w:val="44"/>
    </w:rPr>
  </w:style>
  <w:style w:type="character" w:customStyle="1" w:styleId="16">
    <w:name w:val="Plain Text Char"/>
    <w:basedOn w:val="12"/>
    <w:link w:val="4"/>
    <w:locked/>
    <w:uiPriority w:val="99"/>
    <w:rPr>
      <w:rFonts w:ascii="宋体" w:hAnsi="Courier New"/>
      <w:kern w:val="2"/>
      <w:sz w:val="21"/>
    </w:rPr>
  </w:style>
  <w:style w:type="character" w:customStyle="1" w:styleId="17">
    <w:name w:val="Header Char"/>
    <w:basedOn w:val="12"/>
    <w:link w:val="7"/>
    <w:locked/>
    <w:uiPriority w:val="99"/>
    <w:rPr>
      <w:kern w:val="2"/>
      <w:sz w:val="18"/>
    </w:rPr>
  </w:style>
  <w:style w:type="character" w:customStyle="1" w:styleId="18">
    <w:name w:val="Footer Char"/>
    <w:basedOn w:val="12"/>
    <w:link w:val="6"/>
    <w:locked/>
    <w:uiPriority w:val="99"/>
    <w:rPr>
      <w:kern w:val="2"/>
      <w:sz w:val="18"/>
    </w:rPr>
  </w:style>
  <w:style w:type="character" w:customStyle="1" w:styleId="19">
    <w:name w:val="Title Char"/>
    <w:basedOn w:val="12"/>
    <w:link w:val="11"/>
    <w:locked/>
    <w:uiPriority w:val="99"/>
    <w:rPr>
      <w:rFonts w:ascii="Cambria" w:hAnsi="Cambria"/>
      <w:b/>
      <w:kern w:val="2"/>
      <w:sz w:val="32"/>
    </w:rPr>
  </w:style>
  <w:style w:type="character" w:customStyle="1" w:styleId="20">
    <w:name w:val="Subtitle Char"/>
    <w:basedOn w:val="12"/>
    <w:link w:val="8"/>
    <w:locked/>
    <w:uiPriority w:val="99"/>
    <w:rPr>
      <w:rFonts w:ascii="Cambria" w:hAnsi="Cambria"/>
      <w:b/>
      <w:kern w:val="28"/>
      <w:sz w:val="32"/>
    </w:rPr>
  </w:style>
  <w:style w:type="character" w:customStyle="1" w:styleId="21">
    <w:name w:val="HTML Preformatted Char"/>
    <w:basedOn w:val="12"/>
    <w:link w:val="9"/>
    <w:locked/>
    <w:uiPriority w:val="99"/>
    <w:rPr>
      <w:rFonts w:ascii="Arial" w:hAnsi="Arial"/>
      <w:sz w:val="24"/>
    </w:rPr>
  </w:style>
  <w:style w:type="character" w:customStyle="1" w:styleId="22">
    <w:name w:val="Body Text Indent Char"/>
    <w:basedOn w:val="12"/>
    <w:link w:val="3"/>
    <w:locked/>
    <w:uiPriority w:val="99"/>
    <w:rPr>
      <w:kern w:val="2"/>
      <w:sz w:val="24"/>
    </w:rPr>
  </w:style>
  <w:style w:type="character" w:customStyle="1" w:styleId="23">
    <w:name w:val="Balloon Text Char"/>
    <w:basedOn w:val="12"/>
    <w:link w:val="5"/>
    <w:locked/>
    <w:uiPriority w:val="99"/>
    <w:rPr>
      <w:rFonts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settings" Target="settings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tyles" Target="style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14</Pages>
  <Words>751</Words>
  <Characters>4283</Characters>
  <Lines>0</Lines>
  <Paragraphs>0</Paragraphs>
  <ScaleCrop>false</ScaleCrop>
  <LinksUpToDate>false</LinksUpToDate>
  <CharactersWithSpaces>0</CharactersWithSpaces>
  <Application>WPS Office 个人版_9.1.0.4885_{F1E327BC-269C-435d-A152-05C5408002CA}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2014-09-21T08:14:00Z</dcterms:created>
  <dc:creator>X</dc:creator>
  <cp:lastModifiedBy>YS-PC11</cp:lastModifiedBy>
  <dcterms:modified xsi:type="dcterms:W3CDTF">2015-01-04T00:22:27Z</dcterms:modified>
  <dc:title>第一章 直流电路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2052-9.1.0.4885</vt:lpwstr>
  </property>
</Properties>
</file>